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28A" w:rsidRDefault="0002728A" w:rsidP="008F0967">
      <w:pPr>
        <w:jc w:val="both"/>
      </w:pPr>
      <w:r>
        <w:rPr>
          <w:noProof/>
        </w:rPr>
        <w:pict>
          <v:group id="Group 2" o:spid="_x0000_s1026" style="position:absolute;left:0;text-align:left;margin-left:-48.45pt;margin-top:-11.25pt;width:568.8pt;height:95.4pt;z-index:251658240" coordorigin="720,360" coordsize="10800,2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313;top:360;width:2021;height:1074;visibility:visible">
              <v:imagedata r:id="rId7" o:title=""/>
            </v:shape>
            <v:shape id="Freeform 5" o:spid="_x0000_s1028" style="position:absolute;left:3956;top:555;width:160;height:235;visibility:visible;mso-wrap-style:square;v-text-anchor:top" coordsize="149,179" path="m43,r,68l115,68,115,r34,l149,179r-34,l115,97r-72,l43,179,,179,,,43,xe" fillcolor="#282727" stroked="f">
              <v:path arrowok="t" o:connecttype="custom" o:connectlocs="46,0;46,89;123,89;123,0;160,0;160,235;123,235;123,127;46,127;46,235;0,235;0,0;46,0" o:connectangles="0,0,0,0,0,0,0,0,0,0,0,0,0"/>
            </v:shape>
            <v:shape id="Freeform 6" o:spid="_x0000_s1029" style="position:absolute;left:4148;top:550;width:181;height:240;visibility:visible;mso-wrap-style:square;v-text-anchor:top" coordsize="168,183" path="m62,r38,l168,183r-39,l120,149r-72,l33,183,,183,62,xm81,38l57,115r48,l81,38xe" fillcolor="#282727" stroked="f">
              <v:path arrowok="t" o:connecttype="custom" o:connectlocs="67,0;108,0;181,240;139,240;129,195;52,195;36,240;0,240;67,0;87,50;61,151;113,151;87,50" o:connectangles="0,0,0,0,0,0,0,0,0,0,0,0,0"/>
              <o:lock v:ext="edit" verticies="t"/>
            </v:shape>
            <v:shape id="Freeform 7" o:spid="_x0000_s1030" style="position:absolute;left:4355;top:555;width:176;height:285;visibility:visible;mso-wrap-style:square;v-text-anchor:top" coordsize="163,217" path="m148,r,145l163,145r,72l143,217r-9,-38l,179,,,38,r,145l110,145,110,r38,xe" fillcolor="#282727" stroked="f">
              <v:path arrowok="t" o:connecttype="custom" o:connectlocs="160,0;160,190;176,190;176,285;154,285;145,235;0,235;0,0;41,0;41,190;119,190;119,0;160,0" o:connectangles="0,0,0,0,0,0,0,0,0,0,0,0,0"/>
            </v:shape>
            <v:shape id="Freeform 8" o:spid="_x0000_s1031" style="position:absolute;left:4567;top:555;width:161;height:235;visibility:visible;mso-wrap-style:square;v-text-anchor:top" coordsize="149,179" path="m149,r,179l111,179r,-135l111,39,53,179,,179,,,34,r,135l34,145,96,r53,xe" fillcolor="#282727" stroked="f">
              <v:path arrowok="t" o:connecttype="custom" o:connectlocs="161,0;161,235;120,235;120,58;120,51;57,235;0,235;0,0;37,0;37,177;37,190;104,0;161,0" o:connectangles="0,0,0,0,0,0,0,0,0,0,0,0,0"/>
            </v:shape>
            <v:shape id="Freeform 9" o:spid="_x0000_s1032" style="position:absolute;left:4765;top:550;width:191;height:245;visibility:visible;mso-wrap-style:square;v-text-anchor:top" coordsize="177,187" path="m86,r24,l124,4r15,10l153,24r10,19l172,57r5,15l177,91r,19l172,130r-9,19l153,159r-14,14l124,178r-14,9l86,187r-19,l52,178,38,173,24,159,14,149,4,130,,110,,91,,77,4,57,14,43,19,29,38,19,48,4,67,,86,xm38,91r,24l48,134r9,10l62,149r14,5l86,154r14,l110,149r9,-5l129,134r5,-19l139,91,134,67,129,48,119,43r-9,-5l100,33r-14,l76,33,62,38r-5,5l48,53,38,67r,24xe" fillcolor="#282727" stroked="f">
              <v:path arrowok="t" o:connecttype="custom" o:connectlocs="93,0;119,0;134,5;150,18;165,31;176,56;186,75;191,94;191,119;191,144;186,170;176,195;165,208;150,227;134,233;119,245;93,245;72,245;56,233;41,227;26,208;15,195;4,170;0,144;0,119;0,101;4,75;15,56;21,38;41,25;52,5;72,0;93,0;41,119;41,151;52,176;62,189;67,195;82,202;93,202;108,202;119,195;128,189;139,176;145,151;150,119;145,88;139,63;128,56;119,50;108,43;93,43;82,43;67,50;62,56;52,69;41,88;41,119" o:connectangles="0,0,0,0,0,0,0,0,0,0,0,0,0,0,0,0,0,0,0,0,0,0,0,0,0,0,0,0,0,0,0,0,0,0,0,0,0,0,0,0,0,0,0,0,0,0,0,0,0,0,0,0,0,0,0,0,0,0"/>
              <o:lock v:ext="edit" verticies="t"/>
            </v:shape>
            <v:shape id="Freeform 10" o:spid="_x0000_s1033" style="position:absolute;left:4992;top:555;width:161;height:235;visibility:visible;mso-wrap-style:square;v-text-anchor:top" coordsize="148,179" path="m33,r,68l110,68,110,r38,l148,179r-38,l110,97r-77,l33,179,,179,,,33,xe" fillcolor="#282727" stroked="f">
              <v:path arrowok="t" o:connecttype="custom" o:connectlocs="36,0;36,89;120,89;120,0;161,0;161,235;120,235;120,127;36,127;36,235;0,235;0,0;36,0" o:connectangles="0,0,0,0,0,0,0,0,0,0,0,0,0"/>
            </v:shape>
            <v:shape id="Freeform 11" o:spid="_x0000_s1034" style="position:absolute;left:5179;top:550;width:181;height:240;visibility:visible;mso-wrap-style:square;v-text-anchor:top" coordsize="168,183" path="m63,r43,l168,183r-38,l120,149r-72,l39,183,,183,63,xm82,38l58,115r53,l82,38xe" fillcolor="#282727" stroked="f">
              <v:path arrowok="t" o:connecttype="custom" o:connectlocs="68,0;114,0;181,240;140,240;129,195;52,195;42,240;0,240;68,0;88,50;62,151;120,151;88,50" o:connectangles="0,0,0,0,0,0,0,0,0,0,0,0,0"/>
              <o:lock v:ext="edit" verticies="t"/>
            </v:shape>
            <v:shape id="Freeform 12" o:spid="_x0000_s1035" style="position:absolute;left:5371;top:555;width:171;height:235;visibility:visible;mso-wrap-style:square;v-text-anchor:top" coordsize="158,179" path="m120,179r,-145l67,34r,43l62,121r,24l57,164r-9,5l33,179r-9,l9,179,,174,,150r9,l14,155r10,-5l29,145r4,-10l33,121,33,,158,r,179l120,179xe" fillcolor="#282727" stroked="f">
              <v:path arrowok="t" o:connecttype="custom" o:connectlocs="130,235;130,45;73,45;73,101;67,159;67,190;62,215;52,222;36,235;26,235;10,235;0,228;0,197;10,197;15,203;26,197;31,190;36,177;36,159;36,0;171,0;171,235;130,235" o:connectangles="0,0,0,0,0,0,0,0,0,0,0,0,0,0,0,0,0,0,0,0,0,0,0"/>
            </v:shape>
            <v:shape id="Freeform 13" o:spid="_x0000_s1036" style="position:absolute;left:5588;top:555;width:161;height:235;visibility:visible;mso-wrap-style:square;v-text-anchor:top" coordsize="149,179" path="m39,r,68l111,68,111,r38,l149,179r-38,l111,97r-72,l39,179,,179,,,39,xe" fillcolor="#282727" stroked="f">
              <v:path arrowok="t" o:connecttype="custom" o:connectlocs="42,0;42,89;120,89;120,0;161,0;161,235;120,235;120,127;42,127;42,235;0,235;0,0;42,0" o:connectangles="0,0,0,0,0,0,0,0,0,0,0,0,0"/>
            </v:shape>
            <v:shape id="Freeform 14" o:spid="_x0000_s1037" style="position:absolute;left:5786;top:550;width:191;height:245;visibility:visible;mso-wrap-style:square;v-text-anchor:top" coordsize="177,187" path="m86,r24,l124,4r15,10l153,24r10,19l172,57r5,15l177,91r,19l172,130r-9,19l153,159r-14,14l124,178r-14,9l86,187r-19,l52,178,38,173,24,159,14,149,4,130,,110,,91,,77,4,57,14,43,24,29,38,19,52,4,67,,86,xm38,91r5,24l48,134r9,10l62,149r14,5l86,154r14,l110,149r10,-5l129,134r5,-19l139,91,134,67,129,48r-9,-5l110,38,100,33r-14,l76,33,62,38r-5,5l48,53,43,67,38,91xe" fillcolor="#282727" stroked="f">
              <v:path arrowok="t" o:connecttype="custom" o:connectlocs="93,0;119,0;134,5;150,18;165,31;176,56;186,75;191,94;191,119;191,144;186,170;176,195;165,208;150,227;134,233;119,245;93,245;72,245;56,233;41,227;26,208;15,195;4,170;0,144;0,119;0,101;4,75;15,56;26,38;41,25;56,5;72,0;93,0;41,119;46,151;52,176;62,189;67,195;82,202;93,202;108,202;119,195;129,189;139,176;145,151;150,119;145,88;139,63;129,56;119,50;108,43;93,43;82,43;67,50;62,56;52,69;46,88;41,119" o:connectangles="0,0,0,0,0,0,0,0,0,0,0,0,0,0,0,0,0,0,0,0,0,0,0,0,0,0,0,0,0,0,0,0,0,0,0,0,0,0,0,0,0,0,0,0,0,0,0,0,0,0,0,0,0,0,0,0,0,0"/>
              <o:lock v:ext="edit" verticies="t"/>
            </v:shape>
            <v:shape id="Freeform 15" o:spid="_x0000_s1038" style="position:absolute;left:6158;top:550;width:176;height:245;visibility:visible;mso-wrap-style:square;v-text-anchor:top" coordsize="163,187" path="m130,62l120,48r-5,-5l101,33r-15,l72,33r-5,5l58,48,48,53,43,72,38,91r5,24l48,134r10,10l67,149r5,5l86,154r15,-5l115,149r5,-15l130,120r33,l163,134r-5,15l144,168r-14,10l110,183r-24,4l67,187,48,178,34,173,24,159,14,149,5,130,,110,,91,,72,5,57,14,43,24,29,38,19,48,4,67,,86,r20,l115,4r15,5l139,19r10,5l158,38r5,10l163,62r-33,xe" fillcolor="#282727" stroked="f">
              <v:path arrowok="t" o:connecttype="custom" o:connectlocs="140,81;130,63;124,56;109,43;93,43;78,43;72,50;63,63;52,69;46,94;41,119;46,151;52,176;63,189;72,195;78,202;93,202;109,195;124,195;130,176;140,157;176,157;176,176;171,195;155,220;140,233;119,240;93,245;72,245;52,233;37,227;26,208;15,195;5,170;0,144;0,119;0,94;5,75;15,56;26,38;41,25;52,5;72,0;93,0;114,0;124,5;140,12;150,25;161,31;171,50;176,63;176,81;140,81" o:connectangles="0,0,0,0,0,0,0,0,0,0,0,0,0,0,0,0,0,0,0,0,0,0,0,0,0,0,0,0,0,0,0,0,0,0,0,0,0,0,0,0,0,0,0,0,0,0,0,0,0,0,0,0,0"/>
            </v:shape>
            <v:shape id="Freeform 16" o:spid="_x0000_s1039" style="position:absolute;left:6361;top:555;width:186;height:285;visibility:visible;mso-wrap-style:square;v-text-anchor:top" coordsize="173,217" path="m,217l,145r,l5,145r5,l19,140r5,-14l24,102,24,,158,r,145l173,145r,72l149,217,139,179r-110,l19,217,,217xm38,145r77,l115,34r-53,l62,97r,14l58,121,48,135,38,145xe" fillcolor="#282727" stroked="f">
              <v:path arrowok="t" o:connecttype="custom" o:connectlocs="0,285;0,190;0,190;5,190;11,190;20,184;26,165;26,134;26,0;170,0;170,190;186,190;186,285;160,285;149,235;31,235;20,285;0,285;41,190;124,190;124,45;67,45;67,127;67,146;62,159;52,177;41,190" o:connectangles="0,0,0,0,0,0,0,0,0,0,0,0,0,0,0,0,0,0,0,0,0,0,0,0,0,0,0"/>
              <o:lock v:ext="edit" verticies="t"/>
            </v:shape>
            <v:shape id="Freeform 17" o:spid="_x0000_s1040" style="position:absolute;left:6579;top:555;width:150;height:235;visibility:visible;mso-wrap-style:square;v-text-anchor:top" coordsize="139,179" path="m33,116r,63l,179,,,76,,91,r9,5l110,10r9,10l124,25r10,9l134,44r5,14l134,73r,4l124,92r-5,5l110,106r-10,5l91,116r-19,l33,116xm33,82r39,l81,77r10,l95,68r,-10l95,44r,-5l81,34r-9,l33,34r,48xe" fillcolor="#282727" stroked="f">
              <v:path arrowok="t" o:connecttype="custom" o:connectlocs="36,152;36,235;0,235;0,0;82,0;98,0;108,7;119,13;128,26;134,33;145,45;145,58;150,76;145,96;145,101;134,121;128,127;119,139;108,146;98,152;78,152;36,152;36,108;78,108;87,101;98,101;103,89;103,76;103,58;103,51;87,45;78,45;36,45;36,108" o:connectangles="0,0,0,0,0,0,0,0,0,0,0,0,0,0,0,0,0,0,0,0,0,0,0,0,0,0,0,0,0,0,0,0,0,0"/>
              <o:lock v:ext="edit" verticies="t"/>
            </v:shape>
            <v:shape id="Freeform 18" o:spid="_x0000_s1041" style="position:absolute;left:6739;top:555;width:171;height:240;visibility:visible;mso-wrap-style:square;v-text-anchor:top" coordsize="159,183" path="m120,r39,l87,150r-5,14l72,174r-14,5l43,183r-4,-4l29,179r,-29l34,150r5,l48,150r10,-5l63,140r,-10l,,43,,87,97,120,xe" fillcolor="#282727" stroked="f">
              <v:path arrowok="t" o:connecttype="custom" o:connectlocs="129,0;171,0;94,197;88,215;77,228;62,235;46,240;42,235;31,235;31,197;37,197;42,197;52,197;62,190;68,184;68,170;0,0;46,0;94,127;129,0" o:connectangles="0,0,0,0,0,0,0,0,0,0,0,0,0,0,0,0,0,0,0,0"/>
            </v:shape>
            <v:shape id="Freeform 19" o:spid="_x0000_s1042" style="position:absolute;left:6914;top:555;width:277;height:235;visibility:visible;mso-wrap-style:square;v-text-anchor:top" coordsize="255,179" path="m,179l72,77,15,,58,r53,77l111,r38,l149,77,202,r43,l183,77r72,102l211,179,159,92r-10,14l149,179r-38,l111,106,101,92,44,179,,179xe" fillcolor="#282727" stroked="f">
              <v:path arrowok="t" o:connecttype="custom" o:connectlocs="0,235;78,101;16,0;63,0;121,101;121,0;162,0;162,101;219,0;266,0;199,101;277,235;229,235;173,121;162,139;162,235;121,235;121,139;110,121;48,235;0,235" o:connectangles="0,0,0,0,0,0,0,0,0,0,0,0,0,0,0,0,0,0,0,0,0"/>
            </v:shape>
            <v:shape id="Freeform 20" o:spid="_x0000_s1043" style="position:absolute;left:7221;top:555;width:140;height:235;visibility:visible;mso-wrap-style:square;v-text-anchor:top" coordsize="130,179" path="m130,179l,179,,,125,r,34l34,34r,34l120,68r,29l34,97r,48l130,145r,34xe" fillcolor="#282727" stroked="f">
              <v:path arrowok="t" o:connecttype="custom" o:connectlocs="140,235;0,235;0,0;135,0;135,45;37,45;37,89;129,89;129,127;37,127;37,190;140,190;140,235" o:connectangles="0,0,0,0,0,0,0,0,0,0,0,0,0"/>
            </v:shape>
            <v:shape id="Freeform 21" o:spid="_x0000_s1044" style="position:absolute;left:7408;top:555;width:155;height:235;visibility:visible;mso-wrap-style:square;v-text-anchor:top" coordsize="144,179" path="m34,r,68l110,68,110,r34,l144,179r-34,l110,97r-76,l34,179,,179,,,34,xe" fillcolor="#282727" stroked="f">
              <v:path arrowok="t" o:connecttype="custom" o:connectlocs="37,0;37,89;118,89;118,0;155,0;155,235;118,235;118,127;37,127;37,235;0,235;0,0;37,0" o:connectangles="0,0,0,0,0,0,0,0,0,0,0,0,0"/>
            </v:shape>
            <v:shape id="Freeform 22" o:spid="_x0000_s1045" style="position:absolute;left:7610;top:555;width:161;height:235;visibility:visible;mso-wrap-style:square;v-text-anchor:top" coordsize="149,179" path="m149,r,179l115,179r,-135l115,39,53,179,,179,,,39,r,135l39,145,96,r53,xe" fillcolor="#282727" stroked="f">
              <v:path arrowok="t" o:connecttype="custom" o:connectlocs="161,0;161,235;124,235;124,58;124,51;57,235;0,235;0,0;42,0;42,177;42,190;104,0;161,0" o:connectangles="0,0,0,0,0,0,0,0,0,0,0,0,0"/>
            </v:shape>
            <v:shape id="Freeform 23" o:spid="_x0000_s1046" style="position:absolute;left:7817;top:555;width:144;height:235;visibility:visible;mso-wrap-style:square;v-text-anchor:top" coordsize="134,179" path="m134,179l,179,,,130,r,34l34,34r,34l120,68r,29l34,97r,48l134,145r,34xe" fillcolor="#282727" stroked="f">
              <v:path arrowok="t" o:connecttype="custom" o:connectlocs="144,235;0,235;0,0;140,0;140,45;37,45;37,89;129,89;129,127;37,127;37,190;144,190;144,235" o:connectangles="0,0,0,0,0,0,0,0,0,0,0,0,0"/>
            </v:shape>
            <v:shape id="Freeform 24" o:spid="_x0000_s1047" style="position:absolute;left:8160;top:555;width:155;height:235;visibility:visible;mso-wrap-style:square;v-text-anchor:top" coordsize="144,179" path="m33,r,68l110,68,110,r34,l144,179r-34,l110,97r-77,l33,179,,179,,,33,xe" fillcolor="#282727" stroked="f">
              <v:path arrowok="t" o:connecttype="custom" o:connectlocs="36,0;36,89;118,89;118,0;155,0;155,235;118,235;118,127;36,127;36,235;0,235;0,0;36,0" o:connectangles="0,0,0,0,0,0,0,0,0,0,0,0,0"/>
            </v:shape>
            <v:shape id="Freeform 25" o:spid="_x0000_s1048" style="position:absolute;left:8341;top:550;width:186;height:240;visibility:visible;mso-wrap-style:square;v-text-anchor:top" coordsize="172,183" path="m62,r48,l172,183r-38,l120,149r-68,l38,183,,183,62,xm86,38l62,115r48,l86,38xe" fillcolor="#282727" stroked="f">
              <v:path arrowok="t" o:connecttype="custom" o:connectlocs="67,0;119,0;186,240;145,240;130,195;56,195;41,240;0,240;67,0;93,50;67,151;119,151;93,50" o:connectangles="0,0,0,0,0,0,0,0,0,0,0,0,0"/>
              <o:lock v:ext="edit" verticies="t"/>
            </v:shape>
            <v:shape id="Freeform 26" o:spid="_x0000_s1049" style="position:absolute;left:8699;top:550;width:185;height:245;visibility:visible;mso-wrap-style:square;v-text-anchor:top" coordsize="172,187" path="m81,r19,l124,4r15,10l148,24r15,19l167,57r5,15l172,91r,19l167,130r-4,19l148,159r-9,14l124,178r-19,9l86,187r-19,l52,178,33,173,19,159,9,149,4,130,,110,,91,,77,4,57,9,43,19,29,33,19,48,4,67,,81,xm33,91r5,24l48,134r4,10l62,149r14,5l86,154r14,l105,149r15,-5l124,134r10,-19l134,91r,-24l124,48r-4,-5l105,38r-5,-5l86,33r-10,l62,38,52,43,48,53,38,67,33,91xe" fillcolor="#282727" stroked="f">
              <v:path arrowok="t" o:connecttype="custom" o:connectlocs="87,0;108,0;133,5;150,18;159,31;175,56;180,75;185,94;185,119;185,144;180,170;175,195;159,208;150,227;133,233;113,245;92,245;72,245;56,233;35,227;20,208;10,195;4,170;0,144;0,119;0,101;4,75;10,56;20,38;35,25;52,5;72,0;87,0;35,119;41,151;52,176;56,189;67,195;82,202;92,202;108,202;113,195;129,189;133,176;144,151;144,119;144,88;133,63;129,56;113,50;108,43;92,43;82,43;67,50;56,56;52,69;41,88;35,119" o:connectangles="0,0,0,0,0,0,0,0,0,0,0,0,0,0,0,0,0,0,0,0,0,0,0,0,0,0,0,0,0,0,0,0,0,0,0,0,0,0,0,0,0,0,0,0,0,0,0,0,0,0,0,0,0,0,0,0,0,0"/>
              <o:lock v:ext="edit" verticies="t"/>
            </v:shape>
            <v:shape id="Freeform 27" o:spid="_x0000_s1050" style="position:absolute;left:8927;top:555;width:155;height:235;visibility:visible;mso-wrap-style:square;v-text-anchor:top" coordsize="144,179" path="m124,r,34l33,34r,34l72,68r19,5l100,73r15,4l124,82r10,10l139,102r5,9l144,121r,14l139,145r-10,14l124,169r-24,5l72,179,,179,,,124,xm33,145r39,l86,145r10,-5l100,130r,-9l100,111r-4,-9l86,97r-14,l33,97r,48xe" fillcolor="#282727" stroked="f">
              <v:path arrowok="t" o:connecttype="custom" o:connectlocs="133,0;133,45;36,45;36,89;78,89;98,96;108,96;124,101;133,108;144,121;150,134;155,146;155,159;155,177;150,190;139,209;133,222;108,228;78,235;0,235;0,0;133,0;36,190;78,190;93,190;103,184;108,171;108,159;108,146;103,134;93,127;78,127;36,127;36,190" o:connectangles="0,0,0,0,0,0,0,0,0,0,0,0,0,0,0,0,0,0,0,0,0,0,0,0,0,0,0,0,0,0,0,0,0,0"/>
              <o:lock v:ext="edit" verticies="t"/>
            </v:shape>
            <v:shape id="Freeform 28" o:spid="_x0000_s1051" style="position:absolute;left:9113;top:555;width:270;height:285;visibility:visible;mso-wrap-style:square;v-text-anchor:top" coordsize="250,217" path="m231,r,145l250,145r,72l231,217,221,179,,179,,,44,r,145l96,145,96,r43,l139,145r53,l192,r39,xe" fillcolor="#282727" stroked="f">
              <v:path arrowok="t" o:connecttype="custom" o:connectlocs="249,0;249,190;270,190;270,285;249,285;239,235;0,235;0,0;48,0;48,190;104,190;104,0;150,0;150,190;207,190;207,0;249,0" o:connectangles="0,0,0,0,0,0,0,0,0,0,0,0,0,0,0,0,0"/>
            </v:shape>
            <v:shape id="Freeform 29" o:spid="_x0000_s1052" style="position:absolute;left:9418;top:555;width:161;height:235;visibility:visible;mso-wrap-style:square;v-text-anchor:top" coordsize="149,179" path="m149,r,179l111,179r,-135l111,39,48,179,,179,,,34,r,135l34,145,96,r53,xe" fillcolor="#282727" stroked="f">
              <v:path arrowok="t" o:connecttype="custom" o:connectlocs="161,0;161,235;120,235;120,58;120,51;52,235;0,235;0,0;37,0;37,177;37,190;104,0;161,0" o:connectangles="0,0,0,0,0,0,0,0,0,0,0,0,0"/>
            </v:shape>
            <v:shape id="Freeform 30" o:spid="_x0000_s1053" style="position:absolute;left:9626;top:555;width:160;height:235;visibility:visible;mso-wrap-style:square;v-text-anchor:top" coordsize="149,179" path="m34,r,68l111,68,111,r38,l149,179r-38,l111,97r-77,l34,179,,179,,,34,xe" fillcolor="#282727" stroked="f">
              <v:path arrowok="t" o:connecttype="custom" o:connectlocs="37,0;37,89;119,89;119,0;160,0;160,235;119,235;119,127;37,127;37,235;0,235;0,0;37,0" o:connectangles="0,0,0,0,0,0,0,0,0,0,0,0,0"/>
            </v:shape>
            <v:shape id="Freeform 31" o:spid="_x0000_s1054" style="position:absolute;left:9833;top:555;width:161;height:235;visibility:visible;mso-wrap-style:square;v-text-anchor:top" coordsize="149,179" path="m149,r,179l110,179r,-135l110,39,48,179,,179,,,39,r,135l34,145r5,l96,r53,xe" fillcolor="#282727" stroked="f">
              <v:path arrowok="t" o:connecttype="custom" o:connectlocs="161,0;161,235;119,235;119,58;119,51;52,235;0,235;0,0;42,0;42,177;37,190;42,190;104,0;161,0" o:connectangles="0,0,0,0,0,0,0,0,0,0,0,0,0,0"/>
            </v:shape>
            <v:shape id="Freeform 32" o:spid="_x0000_s1055" style="position:absolute;left:10025;top:555;width:150;height:235;visibility:visible;mso-wrap-style:square;v-text-anchor:top" coordsize="139,179" path="m52,179l52,34,,34,,,139,r,34l86,34r,145l52,179xe" fillcolor="#282727" stroked="f">
              <v:path arrowok="t" o:connecttype="custom" o:connectlocs="56,235;56,45;0,45;0,0;150,0;150,45;93,45;93,235;56,235" o:connectangles="0,0,0,0,0,0,0,0,0"/>
            </v:shape>
            <v:shape id="Freeform 33" o:spid="_x0000_s1056" style="position:absolute;left:10207;top:555;width:139;height:235;visibility:visible;mso-wrap-style:square;v-text-anchor:top" coordsize="129,179" path="m129,179l,179,,,124,r,34l33,34r,34l119,68r,29l33,97r,48l129,145r,34xe" fillcolor="#282727" stroked="f">
              <v:path arrowok="t" o:connecttype="custom" o:connectlocs="139,235;0,235;0,0;134,0;134,45;36,45;36,89;128,89;128,127;36,127;36,190;139,190;139,235" o:connectangles="0,0,0,0,0,0,0,0,0,0,0,0,0"/>
            </v:shape>
            <v:shape id="Freeform 34" o:spid="_x0000_s1057" style="position:absolute;left:5303;top:1112;width:155;height:226;visibility:visible;mso-wrap-style:square;v-text-anchor:top" coordsize="144,173" path="m111,77r14,10l135,96r9,10l144,120r,15l140,144r-10,10l120,159r-19,14l77,173,,173,,,82,r19,l120,5r5,9l135,24r,5l140,43r-5,15l130,67r-10,5l111,77xm39,96r,48l72,144r15,l96,140r5,-10l106,120r-5,-9l96,101,87,96r-15,l39,96xm39,67r33,l87,67r9,-4l96,53r,-5l96,39r,-5l87,29,72,24r-33,l39,67xe" fillcolor="#282727" stroked="f">
              <v:path arrowok="t" o:connecttype="custom" o:connectlocs="119,101;135,114;145,125;155,138;155,157;155,176;151,188;140,201;129,208;109,226;83,226;0,226;0,0;88,0;109,0;129,7;135,18;145,31;145,38;151,56;145,76;140,88;129,94;119,101;42,125;42,188;78,188;94,188;103,183;109,170;114,157;109,145;103,132;94,125;78,125;42,125;42,88;78,88;94,88;103,82;103,69;103,63;103,51;103,44;94,38;78,31;42,31;42,88" o:connectangles="0,0,0,0,0,0,0,0,0,0,0,0,0,0,0,0,0,0,0,0,0,0,0,0,0,0,0,0,0,0,0,0,0,0,0,0,0,0,0,0,0,0,0,0,0,0,0,0"/>
              <o:lock v:ext="edit" verticies="t"/>
            </v:shape>
            <v:shape id="Freeform 35" o:spid="_x0000_s1058" style="position:absolute;left:5650;top:1112;width:145;height:226;visibility:visible;mso-wrap-style:square;v-text-anchor:top" coordsize="134,173" path="m33,116r,57l,173,,,72,,86,,96,r14,5l120,10r5,14l129,29r5,14l134,53r,14l129,77r-4,15l120,96r-10,5l96,111r-10,l72,116r-39,xm33,77r34,l81,77,91,72r5,-5l96,53r,-10l91,34,81,29,72,24r-39,l33,77xe" fillcolor="#282727" stroked="f">
              <v:path arrowok="t" o:connecttype="custom" o:connectlocs="36,152;36,226;0,226;0,0;78,0;93,0;104,0;119,7;130,13;135,31;140,38;145,56;145,69;145,88;140,101;135,120;130,125;119,132;104,145;93,145;78,152;36,152;36,101;73,101;88,101;98,94;104,88;104,69;104,56;98,44;88,38;78,31;36,31;36,101" o:connectangles="0,0,0,0,0,0,0,0,0,0,0,0,0,0,0,0,0,0,0,0,0,0,0,0,0,0,0,0,0,0,0,0,0,0"/>
              <o:lock v:ext="edit" verticies="t"/>
            </v:shape>
            <v:shape id="Freeform 36" o:spid="_x0000_s1059" style="position:absolute;left:5832;top:1112;width:145;height:226;visibility:visible;mso-wrap-style:square;v-text-anchor:top" coordsize="134,173" path="m134,173l,173,,,124,r,24l38,24r,43l115,67r,29l38,96r,48l134,144r,29xe" fillcolor="#282727" stroked="f">
              <v:path arrowok="t" o:connecttype="custom" o:connectlocs="145,226;0,226;0,0;134,0;134,31;41,31;41,88;124,88;124,125;41,125;41,188;145,188;145,226" o:connectangles="0,0,0,0,0,0,0,0,0,0,0,0,0"/>
            </v:shape>
            <v:shape id="Freeform 37" o:spid="_x0000_s1060" style="position:absolute;left:6013;top:1112;width:161;height:226;visibility:visible;mso-wrap-style:square;v-text-anchor:top" coordsize="148,173" path="m148,r,173l110,173r,-144l38,29r,144l,173,,,148,xe" fillcolor="#282727" stroked="f">
              <v:path arrowok="t" o:connecttype="custom" o:connectlocs="161,0;161,226;120,226;120,38;41,38;41,226;0,226;0,0;161,0" o:connectangles="0,0,0,0,0,0,0,0,0"/>
            </v:shape>
            <v:shape id="Freeform 38" o:spid="_x0000_s1061" style="position:absolute;left:6205;top:1112;width:166;height:233;visibility:visible;mso-wrap-style:square;v-text-anchor:top" coordsize="154,178" path="m120,r34,l87,144,77,159,67,169r-14,9l39,178r-10,l24,178r,-29l29,149r5,l43,149r5,-5l53,140r5,-10l,,39,,77,96,120,xe" fillcolor="#282727" stroked="f">
              <v:path arrowok="t" o:connecttype="custom" o:connectlocs="129,0;166,0;94,188;83,208;72,221;57,233;42,233;31,233;26,233;26,195;31,195;37,195;46,195;52,188;57,183;63,170;0,0;42,0;83,126;129,0" o:connectangles="0,0,0,0,0,0,0,0,0,0,0,0,0,0,0,0,0,0,0,0"/>
            </v:shape>
            <v:shape id="Freeform 39" o:spid="_x0000_s1062" style="position:absolute;left:6397;top:1112;width:155;height:226;visibility:visible;mso-wrap-style:square;v-text-anchor:top" coordsize="144,173" path="m124,r,24l33,24r,43l76,67r15,l100,72r20,l129,82r5,10l139,96r5,15l144,120r,15l139,144r-10,10l124,159r-24,14l76,173,,173,,,124,xm33,144r43,l86,144r10,-4l100,130r,-10l100,111,96,101,86,96r-10,l33,96r,48xe" fillcolor="#282727" stroked="f">
              <v:path arrowok="t" o:connecttype="custom" o:connectlocs="133,0;133,31;36,31;36,88;82,88;98,88;108,94;129,94;139,107;144,120;150,125;155,145;155,157;155,176;150,188;139,201;133,208;108,226;82,226;0,226;0,0;133,0;36,188;82,188;93,188;103,183;108,170;108,157;108,145;103,132;93,125;82,125;36,125;36,188" o:connectangles="0,0,0,0,0,0,0,0,0,0,0,0,0,0,0,0,0,0,0,0,0,0,0,0,0,0,0,0,0,0,0,0,0,0"/>
              <o:lock v:ext="edit" verticies="t"/>
            </v:shape>
            <v:shape id="Freeform 40" o:spid="_x0000_s1063" style="position:absolute;left:6573;top:1112;width:166;height:233;visibility:visible;mso-wrap-style:square;v-text-anchor:top" coordsize="153,178" path="m115,173r,-149l62,24r,53l57,120r,24l53,159,43,169r-10,4l19,178r-14,l,173,,144r5,5l9,149r10,l24,144r5,-9l29,120,29,,153,r,173l115,173xe" fillcolor="#282727" stroked="f">
              <v:path arrowok="t" o:connecttype="custom" o:connectlocs="125,226;125,31;67,31;67,101;62,157;62,188;58,208;47,221;36,226;21,233;5,233;0,226;0,188;5,195;10,195;21,195;26,188;31,177;31,157;31,0;166,0;166,226;125,226" o:connectangles="0,0,0,0,0,0,0,0,0,0,0,0,0,0,0,0,0,0,0,0,0,0,0"/>
            </v:shape>
            <v:shape id="Freeform 41" o:spid="_x0000_s1064" style="position:absolute;left:6785;top:1112;width:162;height:226;visibility:visible;mso-wrap-style:square;v-text-anchor:top" coordsize="149,173" path="m149,r,173l116,173r,-130l116,34,53,173,,173,,,39,r,135l39,144,96,r53,xe" fillcolor="#282727" stroked="f">
              <v:path arrowok="t" o:connecttype="custom" o:connectlocs="162,0;162,226;126,226;126,56;126,44;58,226;0,226;0,0;42,0;42,176;42,188;104,0;162,0" o:connectangles="0,0,0,0,0,0,0,0,0,0,0,0,0"/>
            </v:shape>
            <v:shape id="Freeform 42" o:spid="_x0000_s1065" style="position:absolute;left:6993;top:1112;width:172;height:226;visibility:visible;mso-wrap-style:square;v-text-anchor:top" coordsize="159,173" path="m,l39,r,72l111,r43,l82,72r77,101l115,173,58,92,39,106r,67l,173,,xe" fillcolor="#282727" stroked="f">
              <v:path arrowok="t" o:connecttype="custom" o:connectlocs="0,0;42,0;42,94;120,0;167,0;89,94;172,226;124,226;63,120;42,138;42,226;0,226;0,0" o:connectangles="0,0,0,0,0,0,0,0,0,0,0,0,0"/>
            </v:shape>
            <v:shape id="Freeform 43" o:spid="_x0000_s1066" style="position:absolute;left:7174;top:1105;width:181;height:233;visibility:visible;mso-wrap-style:square;v-text-anchor:top" coordsize="168,178" path="m63,r38,l168,178r-38,l120,145r-72,l34,178,,178,63,xm77,29l53,116r53,l77,29xe" fillcolor="#282727" stroked="f">
              <v:path arrowok="t" o:connecttype="custom" o:connectlocs="68,0;109,0;181,233;140,233;129,190;52,190;37,233;0,233;68,0;83,38;57,152;114,152;83,38" o:connectangles="0,0,0,0,0,0,0,0,0,0,0,0,0"/>
              <o:lock v:ext="edit" verticies="t"/>
            </v:shape>
            <v:shape id="Freeform 44" o:spid="_x0000_s1067" style="position:absolute;left:7532;top:1112;width:155;height:226;visibility:visible;mso-wrap-style:square;v-text-anchor:top" coordsize="144,173" path="m130,r,24l43,24r,43l77,67r19,l106,72r14,l135,82r4,10l139,96r5,15l144,120r,15l139,144r-4,10l125,159r-19,14l77,173,,173,,,130,xm43,144r34,l91,144r10,-4l106,130r5,-10l106,111r-5,-10l91,96r-14,l43,96r,48xe" fillcolor="#282727" stroked="f">
              <v:path arrowok="t" o:connecttype="custom" o:connectlocs="140,0;140,31;46,31;46,88;83,88;103,88;114,94;129,94;145,107;150,120;150,125;155,145;155,157;155,176;150,188;145,201;135,208;114,226;83,226;0,226;0,0;140,0;46,188;83,188;98,188;109,183;114,170;119,157;114,145;109,132;98,125;83,125;46,125;46,188" o:connectangles="0,0,0,0,0,0,0,0,0,0,0,0,0,0,0,0,0,0,0,0,0,0,0,0,0,0,0,0,0,0,0,0,0,0"/>
              <o:lock v:ext="edit" verticies="t"/>
            </v:shape>
            <v:shape id="Freeform 45" o:spid="_x0000_s1068" style="position:absolute;left:7708;top:1112;width:187;height:226;visibility:visible;mso-wrap-style:square;v-text-anchor:top" coordsize="173,173" path="m72,63r39,l130,63r5,4l149,72r10,5l163,87r5,9l173,106r,14l173,130r-5,14l163,154r-4,5l149,164r-14,9l130,173r-19,l39,173,39,24,,24,,,72,r,63xm72,96r,48l111,144r9,l135,140r,-10l135,120r,-9l130,101,120,96r-9,l72,96xe" fillcolor="#282727" stroked="f">
              <v:path arrowok="t" o:connecttype="custom" o:connectlocs="78,82;120,82;141,82;146,88;161,94;172,101;176,114;182,125;187,138;187,157;187,170;182,188;176,201;172,208;161,214;146,226;141,226;120,226;42,226;42,31;0,31;0,0;78,0;78,82;78,125;78,188;120,188;130,188;146,183;146,170;146,157;146,145;141,132;130,125;120,125;78,125" o:connectangles="0,0,0,0,0,0,0,0,0,0,0,0,0,0,0,0,0,0,0,0,0,0,0,0,0,0,0,0,0,0,0,0,0,0,0,0"/>
              <o:lock v:ext="edit" verticies="t"/>
            </v:shape>
            <v:shape id="Freeform 46" o:spid="_x0000_s1069" style="position:absolute;left:7915;top:1112;width:166;height:233;visibility:visible;mso-wrap-style:square;v-text-anchor:top" coordsize="154,178" path="m120,173r,-149l63,24r,53l63,120r,24l58,159,48,169r-9,4l24,178r-9,l,173,,144r10,5l15,149r9,l29,144r5,-9l34,120,34,,154,r,173l120,173xe" fillcolor="#282727" stroked="f">
              <v:path arrowok="t" o:connecttype="custom" o:connectlocs="129,226;129,31;68,31;68,101;68,157;68,188;63,208;52,221;42,226;26,233;16,233;0,226;0,188;11,195;16,195;26,195;31,188;37,177;37,157;37,0;166,0;166,226;129,226" o:connectangles="0,0,0,0,0,0,0,0,0,0,0,0,0,0,0,0,0,0,0,0,0,0,0"/>
            </v:shape>
            <v:shape id="Freeform 47" o:spid="_x0000_s1070" style="position:absolute;left:8133;top:1112;width:114;height:226;visibility:visible;mso-wrap-style:square;v-text-anchor:top" coordsize="105,173" path="m,173l,,105,r,29l38,29r,144l,173xe" fillcolor="#282727" stroked="f">
              <v:path arrowok="t" o:connecttype="custom" o:connectlocs="0,226;0,0;114,0;114,38;41,38;41,226;0,226" o:connectangles="0,0,0,0,0,0,0"/>
            </v:shape>
            <v:shape id="Freeform 48" o:spid="_x0000_s1071" style="position:absolute;left:8252;top:1105;width:182;height:233;visibility:visible;mso-wrap-style:square;v-text-anchor:top" coordsize="168,178" path="m62,r44,l168,178r-38,l120,145r-67,l38,178,,178,62,xm82,29l58,116r52,l82,29xe" fillcolor="#282727" stroked="f">
              <v:path arrowok="t" o:connecttype="custom" o:connectlocs="67,0;115,0;182,233;141,233;130,190;57,190;41,233;0,233;67,0;89,38;63,152;119,152;89,38" o:connectangles="0,0,0,0,0,0,0,0,0,0,0,0,0"/>
              <o:lock v:ext="edit" verticies="t"/>
            </v:shape>
            <v:shape id="Freeform 49" o:spid="_x0000_s1072" style="position:absolute;left:8460;top:1112;width:150;height:226;visibility:visible;mso-wrap-style:square;v-text-anchor:top" coordsize="139,173" path="m43,116r,57l,173,,,81,,91,r14,l110,5r15,5l134,24r,5l139,43r,10l139,67r-5,10l134,92r-9,4l110,101r-5,10l91,111r-10,5l43,116xm43,77r29,l86,77,96,72r5,-5l105,53,101,43,96,34,86,29,77,24r-34,l43,77xe" fillcolor="#282727" stroked="f">
              <v:path arrowok="t" o:connecttype="custom" o:connectlocs="46,152;46,226;0,226;0,0;87,0;98,0;113,0;119,7;135,13;145,31;145,38;150,56;150,69;150,88;145,101;145,120;135,125;119,132;113,145;98,145;87,152;46,152;46,101;78,101;93,101;104,94;109,88;113,69;109,56;104,44;93,38;83,31;46,31;46,101" o:connectangles="0,0,0,0,0,0,0,0,0,0,0,0,0,0,0,0,0,0,0,0,0,0,0,0,0,0,0,0,0,0,0,0,0,0"/>
              <o:lock v:ext="edit" verticies="t"/>
            </v:shape>
            <v:shape id="Freeform 50" o:spid="_x0000_s1073" style="position:absolute;left:8647;top:1112;width:160;height:226;visibility:visible;mso-wrap-style:square;v-text-anchor:top" coordsize="148,173" path="m148,r,173l110,173r,-130l110,34,52,173,,173,,,33,r,135l33,144,100,r48,xe" fillcolor="#282727" stroked="f">
              <v:path arrowok="t" o:connecttype="custom" o:connectlocs="160,0;160,226;119,226;119,56;119,44;56,226;0,226;0,0;36,0;36,176;36,188;108,0;160,0" o:connectangles="0,0,0,0,0,0,0,0,0,0,0,0,0"/>
            </v:shape>
            <v:shape id="Freeform 51" o:spid="_x0000_s1074" style="position:absolute;left:8832;top:1112;width:167;height:226;visibility:visible;mso-wrap-style:square;v-text-anchor:top" coordsize="154,173" path="m48,173l,173,63,96,43,92,29,82,24,72,19,48,24,29,29,14,43,5,53,,67,,87,r67,l154,173r-39,l115,101r-24,l48,173xm115,24r-33,l72,29r-5,5l58,43r,5l58,63r5,9l72,72r10,5l115,77r,-53xe" fillcolor="#282727" stroked="f">
              <v:path arrowok="t" o:connecttype="custom" o:connectlocs="52,226;0,226;68,125;47,120;31,107;26,94;21,63;26,38;31,18;47,7;57,0;73,0;94,0;167,0;167,226;125,226;125,132;99,132;52,226;125,31;89,31;78,38;73,44;63,56;63,63;63,82;68,94;78,94;89,101;125,101;125,31" o:connectangles="0,0,0,0,0,0,0,0,0,0,0,0,0,0,0,0,0,0,0,0,0,0,0,0,0,0,0,0,0,0,0"/>
              <o:lock v:ext="edit" verticies="t"/>
            </v:shape>
            <v:rect id="Rectangle 52" o:spid="_x0000_s1075" style="position:absolute;left:1328;top:1522;width:9241;height:39;visibility:visible" fillcolor="#282727" stroked="f"/>
            <v:line id="Line 53" o:spid="_x0000_s1076" style="position:absolute;visibility:visible" from="1339,1471" to="10559,1472" o:connectortype="straight" strokecolor="#313637" strokeweight="0"/>
            <v:rect id="Rectangle 54" o:spid="_x0000_s1077" style="position:absolute;left:720;top:1834;width:10800;height:866;visibility:visible" filled="f" stroked="f">
              <v:textbox inset="0,0,0,0">
                <w:txbxContent>
                  <w:p w:rsidR="0002728A" w:rsidRDefault="0002728A" w:rsidP="00E51DD4">
                    <w:pPr>
                      <w:jc w:val="center"/>
                      <w:rPr>
                        <w:color w:val="000000"/>
                      </w:rPr>
                    </w:pPr>
                    <w:r>
                      <w:rPr>
                        <w:color w:val="000000"/>
                      </w:rPr>
                      <w:t xml:space="preserve">София 1111, ул. Голаш 23, тел/факс: +359 2 9434 467,  9434 468, факс: 9434 431, e-mail: </w:t>
                    </w:r>
                    <w:hyperlink r:id="rId8" w:history="1">
                      <w:r>
                        <w:rPr>
                          <w:rStyle w:val="Hyperlink"/>
                        </w:rPr>
                        <w:t>namrb@namrb.org</w:t>
                      </w:r>
                    </w:hyperlink>
                  </w:p>
                  <w:p w:rsidR="0002728A" w:rsidRDefault="0002728A" w:rsidP="00E51DD4">
                    <w:pPr>
                      <w:jc w:val="center"/>
                    </w:pPr>
                    <w:r>
                      <w:rPr>
                        <w:color w:val="000000"/>
                      </w:rPr>
                      <w:t>web site:  www.namrb.org</w:t>
                    </w:r>
                  </w:p>
                </w:txbxContent>
              </v:textbox>
            </v:rect>
          </v:group>
        </w:pict>
      </w:r>
    </w:p>
    <w:p w:rsidR="0002728A" w:rsidRDefault="0002728A" w:rsidP="008F0967">
      <w:pPr>
        <w:jc w:val="both"/>
      </w:pPr>
    </w:p>
    <w:p w:rsidR="0002728A" w:rsidRDefault="0002728A" w:rsidP="008F0967">
      <w:pPr>
        <w:jc w:val="both"/>
      </w:pPr>
    </w:p>
    <w:p w:rsidR="0002728A" w:rsidRDefault="0002728A" w:rsidP="001E0DC2">
      <w:pPr>
        <w:ind w:left="4956" w:firstLine="708"/>
        <w:jc w:val="both"/>
        <w:rPr>
          <w:b/>
          <w:bCs/>
        </w:rPr>
      </w:pPr>
    </w:p>
    <w:p w:rsidR="0002728A" w:rsidRDefault="0002728A" w:rsidP="001E0DC2">
      <w:pPr>
        <w:ind w:left="4956" w:firstLine="708"/>
        <w:jc w:val="both"/>
        <w:rPr>
          <w:b/>
          <w:bCs/>
        </w:rPr>
      </w:pPr>
    </w:p>
    <w:p w:rsidR="0002728A" w:rsidRDefault="0002728A" w:rsidP="001E0DC2">
      <w:pPr>
        <w:ind w:left="4956" w:firstLine="708"/>
        <w:jc w:val="both"/>
        <w:rPr>
          <w:b/>
          <w:bCs/>
        </w:rPr>
      </w:pPr>
    </w:p>
    <w:p w:rsidR="0002728A" w:rsidRDefault="0002728A" w:rsidP="001E0DC2">
      <w:pPr>
        <w:ind w:left="4956" w:firstLine="708"/>
        <w:jc w:val="both"/>
        <w:rPr>
          <w:b/>
          <w:bCs/>
        </w:rPr>
      </w:pPr>
    </w:p>
    <w:p w:rsidR="0002728A" w:rsidRDefault="0002728A" w:rsidP="001E0DC2">
      <w:pPr>
        <w:ind w:left="4956" w:firstLine="708"/>
        <w:jc w:val="both"/>
        <w:rPr>
          <w:b/>
          <w:bCs/>
        </w:rPr>
      </w:pPr>
    </w:p>
    <w:p w:rsidR="0002728A" w:rsidRDefault="0002728A" w:rsidP="001E0DC2">
      <w:pPr>
        <w:ind w:left="4956" w:firstLine="708"/>
        <w:jc w:val="both"/>
        <w:rPr>
          <w:b/>
          <w:bCs/>
        </w:rPr>
      </w:pPr>
    </w:p>
    <w:p w:rsidR="0002728A" w:rsidRPr="001E0DC2" w:rsidRDefault="0002728A" w:rsidP="001E0DC2">
      <w:pPr>
        <w:ind w:left="4956" w:firstLine="708"/>
        <w:jc w:val="both"/>
        <w:rPr>
          <w:b/>
          <w:bCs/>
        </w:rPr>
      </w:pPr>
      <w:r w:rsidRPr="001E0DC2">
        <w:rPr>
          <w:b/>
          <w:bCs/>
        </w:rPr>
        <w:t xml:space="preserve">До </w:t>
      </w:r>
    </w:p>
    <w:p w:rsidR="0002728A" w:rsidRPr="001E0DC2" w:rsidRDefault="0002728A" w:rsidP="001E0DC2">
      <w:pPr>
        <w:ind w:left="4956" w:firstLine="708"/>
        <w:jc w:val="both"/>
        <w:rPr>
          <w:b/>
          <w:bCs/>
        </w:rPr>
      </w:pPr>
      <w:r w:rsidRPr="001E0DC2">
        <w:rPr>
          <w:b/>
          <w:bCs/>
        </w:rPr>
        <w:t xml:space="preserve">г-жа Менда Стоянова </w:t>
      </w:r>
    </w:p>
    <w:p w:rsidR="0002728A" w:rsidRPr="001E0DC2" w:rsidRDefault="0002728A" w:rsidP="001E0DC2">
      <w:pPr>
        <w:ind w:left="4956" w:firstLine="708"/>
        <w:jc w:val="both"/>
        <w:rPr>
          <w:b/>
          <w:bCs/>
        </w:rPr>
      </w:pPr>
      <w:r w:rsidRPr="001E0DC2">
        <w:rPr>
          <w:b/>
          <w:bCs/>
        </w:rPr>
        <w:t xml:space="preserve">Председател </w:t>
      </w:r>
    </w:p>
    <w:p w:rsidR="0002728A" w:rsidRPr="001E0DC2" w:rsidRDefault="0002728A" w:rsidP="001E0DC2">
      <w:pPr>
        <w:ind w:left="4956" w:firstLine="708"/>
        <w:jc w:val="both"/>
        <w:rPr>
          <w:b/>
          <w:bCs/>
        </w:rPr>
      </w:pPr>
      <w:r w:rsidRPr="001E0DC2">
        <w:rPr>
          <w:b/>
          <w:bCs/>
        </w:rPr>
        <w:t xml:space="preserve">Комисия по бюджет и финанси </w:t>
      </w:r>
    </w:p>
    <w:p w:rsidR="0002728A" w:rsidRPr="001E0DC2" w:rsidRDefault="0002728A" w:rsidP="001E0DC2">
      <w:pPr>
        <w:ind w:left="4956" w:firstLine="708"/>
        <w:jc w:val="both"/>
        <w:rPr>
          <w:b/>
          <w:bCs/>
        </w:rPr>
      </w:pPr>
      <w:r w:rsidRPr="001E0DC2">
        <w:rPr>
          <w:b/>
          <w:bCs/>
        </w:rPr>
        <w:t xml:space="preserve">43-то Народно събрание  </w:t>
      </w:r>
    </w:p>
    <w:p w:rsidR="0002728A" w:rsidRDefault="0002728A" w:rsidP="00DC36B0">
      <w:pPr>
        <w:jc w:val="center"/>
        <w:rPr>
          <w:b/>
          <w:bCs/>
        </w:rPr>
      </w:pPr>
    </w:p>
    <w:p w:rsidR="0002728A" w:rsidRDefault="0002728A" w:rsidP="00DC36B0">
      <w:pPr>
        <w:jc w:val="center"/>
        <w:rPr>
          <w:b/>
          <w:bCs/>
        </w:rPr>
      </w:pPr>
    </w:p>
    <w:p w:rsidR="0002728A" w:rsidRDefault="0002728A" w:rsidP="00DC36B0">
      <w:pPr>
        <w:jc w:val="center"/>
        <w:rPr>
          <w:b/>
          <w:bCs/>
        </w:rPr>
      </w:pPr>
    </w:p>
    <w:p w:rsidR="0002728A" w:rsidRPr="004C7570" w:rsidRDefault="0002728A" w:rsidP="004C7570">
      <w:pPr>
        <w:rPr>
          <w:b/>
          <w:bCs/>
          <w:i/>
          <w:iCs/>
        </w:rPr>
      </w:pPr>
      <w:r>
        <w:rPr>
          <w:b/>
          <w:bCs/>
          <w:i/>
          <w:iCs/>
        </w:rPr>
        <w:t>Относно: Д</w:t>
      </w:r>
      <w:bookmarkStart w:id="0" w:name="_GoBack"/>
      <w:bookmarkEnd w:id="0"/>
      <w:r w:rsidRPr="004C7570">
        <w:rPr>
          <w:b/>
          <w:bCs/>
          <w:i/>
          <w:iCs/>
        </w:rPr>
        <w:t>опълнителен материал за народните представители при обсъждане на проекта на закон за държавния бюджет за 2017 г.</w:t>
      </w:r>
    </w:p>
    <w:p w:rsidR="0002728A" w:rsidRDefault="0002728A" w:rsidP="008F0967">
      <w:pPr>
        <w:jc w:val="both"/>
      </w:pPr>
    </w:p>
    <w:p w:rsidR="0002728A" w:rsidRDefault="0002728A" w:rsidP="008F0967">
      <w:pPr>
        <w:jc w:val="both"/>
      </w:pPr>
    </w:p>
    <w:p w:rsidR="0002728A" w:rsidRDefault="0002728A" w:rsidP="008F0967">
      <w:pPr>
        <w:jc w:val="both"/>
      </w:pPr>
      <w:r>
        <w:t xml:space="preserve">Оценяваме увеличенията на трансферите за общините, които, въпреки сериозната разлика с приоритезираните предложения на НСОРБ, са по-добри от предходните години. </w:t>
      </w:r>
    </w:p>
    <w:p w:rsidR="0002728A" w:rsidRDefault="0002728A" w:rsidP="008F0967">
      <w:pPr>
        <w:jc w:val="both"/>
      </w:pPr>
    </w:p>
    <w:p w:rsidR="0002728A" w:rsidRDefault="0002728A" w:rsidP="008F0967">
      <w:pPr>
        <w:jc w:val="both"/>
      </w:pPr>
      <w:r>
        <w:t xml:space="preserve">Като особено положително оценяваме предложението за частично преодоляване на последствията от финансовите корекции, за което сме настоявали многократно през годините. В същото време смятаме, че са необходими корекции на предложения механизъм, за да се постигне желания ефект върху финансовото състояние на общините. </w:t>
      </w:r>
    </w:p>
    <w:p w:rsidR="0002728A" w:rsidRDefault="0002728A" w:rsidP="008F0967">
      <w:pPr>
        <w:jc w:val="both"/>
      </w:pPr>
    </w:p>
    <w:p w:rsidR="0002728A" w:rsidRPr="008531A6" w:rsidRDefault="0002728A" w:rsidP="008F0967">
      <w:pPr>
        <w:jc w:val="both"/>
        <w:rPr>
          <w:b/>
          <w:bCs/>
        </w:rPr>
      </w:pPr>
      <w:r>
        <w:t xml:space="preserve">Подкрепяме и предложеното прецизиране на третирането на разходите за обслужване на общински дълг, по които също имаме предложения за подобрение.    </w:t>
      </w:r>
    </w:p>
    <w:p w:rsidR="0002728A" w:rsidRPr="008531A6" w:rsidRDefault="0002728A">
      <w:pPr>
        <w:rPr>
          <w:b/>
          <w:bCs/>
        </w:rPr>
      </w:pPr>
    </w:p>
    <w:p w:rsidR="0002728A" w:rsidRDefault="0002728A" w:rsidP="003E2D12">
      <w:pPr>
        <w:jc w:val="both"/>
      </w:pPr>
      <w:r>
        <w:rPr>
          <w:shd w:val="clear" w:color="auto" w:fill="FFFFFF"/>
        </w:rPr>
        <w:t>В същото време, въпреки прогнозата на МФ за увеличение на собствените приходи с близо 97 млн. лв. и ръста на трансферите с 206 млн. лв. (</w:t>
      </w:r>
      <w:r w:rsidRPr="007B26E1">
        <w:rPr>
          <w:i/>
          <w:iCs/>
          <w:shd w:val="clear" w:color="auto" w:fill="FFFFFF"/>
        </w:rPr>
        <w:t>предимно в сферата на образованието</w:t>
      </w:r>
      <w:r>
        <w:rPr>
          <w:shd w:val="clear" w:color="auto" w:fill="FFFFFF"/>
        </w:rPr>
        <w:t xml:space="preserve">), </w:t>
      </w:r>
      <w:r>
        <w:t xml:space="preserve">заложените в тригодишната бюджетна прогноза стойности на двата основни макро-показателя, характеризиращи мястото на общинските финанси в публичните, </w:t>
      </w:r>
      <w:r w:rsidRPr="007B26E1">
        <w:t>през 2017 г.</w:t>
      </w:r>
      <w:r>
        <w:t>ще</w:t>
      </w:r>
      <w:r w:rsidRPr="001B4257">
        <w:rPr>
          <w:b/>
          <w:bCs/>
        </w:rPr>
        <w:t>достигнат най-ниско равнище</w:t>
      </w:r>
      <w:r>
        <w:t>:</w:t>
      </w:r>
    </w:p>
    <w:p w:rsidR="0002728A" w:rsidRPr="001B4257" w:rsidRDefault="0002728A" w:rsidP="007A2E79">
      <w:pPr>
        <w:pStyle w:val="ListParagraph"/>
        <w:numPr>
          <w:ilvl w:val="0"/>
          <w:numId w:val="7"/>
        </w:numPr>
        <w:jc w:val="both"/>
      </w:pPr>
      <w:r w:rsidRPr="001B4257">
        <w:t xml:space="preserve">Относителен дял на общинските разходи от БВП - </w:t>
      </w:r>
      <w:r w:rsidRPr="001705CB">
        <w:rPr>
          <w:b/>
          <w:bCs/>
        </w:rPr>
        <w:t>5,3%</w:t>
      </w:r>
      <w:r>
        <w:t xml:space="preserve"> (</w:t>
      </w:r>
      <w:r w:rsidRPr="001705CB">
        <w:rPr>
          <w:i/>
          <w:iCs/>
          <w:color w:val="000000"/>
        </w:rPr>
        <w:t>5</w:t>
      </w:r>
      <w:r>
        <w:rPr>
          <w:i/>
          <w:iCs/>
          <w:color w:val="000000"/>
        </w:rPr>
        <w:t>,</w:t>
      </w:r>
      <w:r w:rsidRPr="001705CB">
        <w:rPr>
          <w:i/>
          <w:iCs/>
          <w:color w:val="000000"/>
        </w:rPr>
        <w:t>86% през 2014 г.; 6</w:t>
      </w:r>
      <w:r>
        <w:rPr>
          <w:i/>
          <w:iCs/>
          <w:color w:val="000000"/>
        </w:rPr>
        <w:t>,</w:t>
      </w:r>
      <w:r w:rsidRPr="001705CB">
        <w:rPr>
          <w:i/>
          <w:iCs/>
          <w:color w:val="000000"/>
        </w:rPr>
        <w:t>75% през 2009 г.</w:t>
      </w:r>
      <w:r>
        <w:t>),</w:t>
      </w:r>
    </w:p>
    <w:p w:rsidR="0002728A" w:rsidRPr="001705CB" w:rsidRDefault="0002728A" w:rsidP="007A2E79">
      <w:pPr>
        <w:pStyle w:val="ListParagraph"/>
        <w:numPr>
          <w:ilvl w:val="0"/>
          <w:numId w:val="7"/>
        </w:numPr>
        <w:jc w:val="both"/>
      </w:pPr>
      <w:r w:rsidRPr="001B4257">
        <w:t xml:space="preserve">Относителен дял на общинските разходи в общите разходи по КФП - </w:t>
      </w:r>
      <w:r w:rsidRPr="001705CB">
        <w:rPr>
          <w:b/>
          <w:bCs/>
        </w:rPr>
        <w:t>13,3%</w:t>
      </w:r>
      <w:r>
        <w:t xml:space="preserve"> (</w:t>
      </w:r>
      <w:r w:rsidRPr="001705CB">
        <w:rPr>
          <w:i/>
          <w:iCs/>
          <w:color w:val="000000"/>
        </w:rPr>
        <w:t>16</w:t>
      </w:r>
      <w:r>
        <w:rPr>
          <w:i/>
          <w:iCs/>
          <w:color w:val="000000"/>
        </w:rPr>
        <w:t>,</w:t>
      </w:r>
      <w:r w:rsidRPr="001705CB">
        <w:rPr>
          <w:i/>
          <w:iCs/>
          <w:color w:val="000000"/>
        </w:rPr>
        <w:t>7% през 2014 г.; 18</w:t>
      </w:r>
      <w:r>
        <w:rPr>
          <w:i/>
          <w:iCs/>
          <w:color w:val="000000"/>
        </w:rPr>
        <w:t>,</w:t>
      </w:r>
      <w:r w:rsidRPr="001705CB">
        <w:rPr>
          <w:i/>
          <w:iCs/>
          <w:color w:val="000000"/>
        </w:rPr>
        <w:t>5% през 2009 г.</w:t>
      </w:r>
      <w:r w:rsidRPr="001705CB">
        <w:rPr>
          <w:color w:val="000000"/>
        </w:rPr>
        <w:t>)</w:t>
      </w:r>
      <w:r>
        <w:rPr>
          <w:color w:val="000000"/>
        </w:rPr>
        <w:t>.</w:t>
      </w:r>
    </w:p>
    <w:p w:rsidR="0002728A" w:rsidRDefault="0002728A" w:rsidP="003E2D12">
      <w:pPr>
        <w:jc w:val="both"/>
      </w:pPr>
    </w:p>
    <w:p w:rsidR="0002728A" w:rsidRDefault="0002728A" w:rsidP="003E2D12">
      <w:pPr>
        <w:jc w:val="both"/>
      </w:pPr>
      <w:r w:rsidRPr="008531A6">
        <w:t>Очаква</w:t>
      </w:r>
      <w:r>
        <w:t xml:space="preserve">нията на общините от </w:t>
      </w:r>
      <w:r w:rsidRPr="008531A6">
        <w:t xml:space="preserve">бюджет‘2017 </w:t>
      </w:r>
      <w:r>
        <w:t>са представени в приложения протокол от консултациите с МФ. Приоритетните области за подкрепа, определени от общините, са в посока към п</w:t>
      </w:r>
      <w:r w:rsidRPr="008531A6">
        <w:t>о-справедливо третиране на местните власти в публичния сектор и преодоляване на натрупаното изоставане</w:t>
      </w:r>
      <w:r>
        <w:t xml:space="preserve"> в редица ключови за общините и гражданите сфери.</w:t>
      </w:r>
    </w:p>
    <w:p w:rsidR="0002728A" w:rsidRDefault="0002728A" w:rsidP="003E2D12">
      <w:pPr>
        <w:jc w:val="both"/>
      </w:pPr>
    </w:p>
    <w:p w:rsidR="0002728A" w:rsidRDefault="0002728A" w:rsidP="003E2D12">
      <w:pPr>
        <w:jc w:val="both"/>
      </w:pPr>
      <w:r>
        <w:t>Давайки си сметка за етапа, на който се намира проектът за бюджет и реалистичните възможности за промени в него, най-същностите проблеми, по които търсим подкрепата от народните представители, са както следва:</w:t>
      </w:r>
    </w:p>
    <w:p w:rsidR="0002728A" w:rsidRDefault="0002728A" w:rsidP="003E2D12">
      <w:pPr>
        <w:jc w:val="both"/>
      </w:pPr>
    </w:p>
    <w:p w:rsidR="0002728A" w:rsidRPr="00811D82" w:rsidRDefault="0002728A" w:rsidP="00811D82">
      <w:pPr>
        <w:pStyle w:val="ListParagraph"/>
        <w:numPr>
          <w:ilvl w:val="0"/>
          <w:numId w:val="12"/>
        </w:numPr>
        <w:rPr>
          <w:b/>
          <w:bCs/>
        </w:rPr>
      </w:pPr>
      <w:r w:rsidRPr="00811D82">
        <w:rPr>
          <w:b/>
          <w:bCs/>
        </w:rPr>
        <w:t>По размера на трансферите</w:t>
      </w:r>
    </w:p>
    <w:p w:rsidR="0002728A" w:rsidRDefault="0002728A" w:rsidP="007B19BD">
      <w:pPr>
        <w:spacing w:after="60" w:line="276" w:lineRule="auto"/>
        <w:ind w:right="-284"/>
        <w:jc w:val="both"/>
        <w:rPr>
          <w:b/>
          <w:bCs/>
          <w:shd w:val="clear" w:color="auto" w:fill="FFFFFF"/>
        </w:rPr>
      </w:pPr>
    </w:p>
    <w:p w:rsidR="0002728A" w:rsidRDefault="0002728A" w:rsidP="006B2866">
      <w:pPr>
        <w:jc w:val="both"/>
        <w:rPr>
          <w:b/>
          <w:bCs/>
          <w:shd w:val="clear" w:color="auto" w:fill="FFFFFF"/>
        </w:rPr>
      </w:pPr>
      <w:r>
        <w:rPr>
          <w:b/>
          <w:bCs/>
          <w:shd w:val="clear" w:color="auto" w:fill="FFFFFF"/>
          <w:lang w:val="en-US"/>
        </w:rPr>
        <w:t xml:space="preserve">1.1 </w:t>
      </w:r>
      <w:r>
        <w:rPr>
          <w:b/>
          <w:bCs/>
          <w:shd w:val="clear" w:color="auto" w:fill="FFFFFF"/>
        </w:rPr>
        <w:t>Намаляване</w:t>
      </w:r>
      <w:r w:rsidRPr="008531A6">
        <w:rPr>
          <w:b/>
          <w:bCs/>
          <w:shd w:val="clear" w:color="auto" w:fill="FFFFFF"/>
        </w:rPr>
        <w:t xml:space="preserve"> на изоставането на кадровия капацитет за предоставяне на общински услугичрез увеличение на средствата за общинска администрация </w:t>
      </w:r>
      <w:r w:rsidRPr="00655A6E">
        <w:rPr>
          <w:b/>
          <w:bCs/>
          <w:shd w:val="clear" w:color="auto" w:fill="FFFFFF"/>
        </w:rPr>
        <w:t xml:space="preserve">с </w:t>
      </w:r>
      <w:r>
        <w:rPr>
          <w:b/>
          <w:bCs/>
          <w:shd w:val="clear" w:color="auto" w:fill="FFFFFF"/>
        </w:rPr>
        <w:t>6</w:t>
      </w:r>
      <w:r w:rsidRPr="00655A6E">
        <w:rPr>
          <w:b/>
          <w:bCs/>
          <w:shd w:val="clear" w:color="auto" w:fill="FFFFFF"/>
        </w:rPr>
        <w:t xml:space="preserve"> млн. лв.</w:t>
      </w:r>
    </w:p>
    <w:p w:rsidR="0002728A" w:rsidRDefault="0002728A" w:rsidP="00010661">
      <w:pPr>
        <w:jc w:val="both"/>
        <w:rPr>
          <w:b/>
          <w:bCs/>
        </w:rPr>
      </w:pPr>
    </w:p>
    <w:p w:rsidR="0002728A" w:rsidRDefault="0002728A" w:rsidP="00010661">
      <w:pPr>
        <w:jc w:val="both"/>
        <w:rPr>
          <w:shd w:val="clear" w:color="auto" w:fill="FFFFFF"/>
        </w:rPr>
      </w:pPr>
      <w:r w:rsidRPr="001E72B0">
        <w:rPr>
          <w:b/>
          <w:bCs/>
        </w:rPr>
        <w:t>Мотиви</w:t>
      </w:r>
      <w:r w:rsidRPr="001E72B0">
        <w:t>:</w:t>
      </w:r>
      <w:r>
        <w:t>Въпреки предвиденото нарастване на с</w:t>
      </w:r>
      <w:r w:rsidRPr="008531A6">
        <w:rPr>
          <w:shd w:val="clear" w:color="auto" w:fill="FFFFFF"/>
        </w:rPr>
        <w:t xml:space="preserve">редствата </w:t>
      </w:r>
      <w:r>
        <w:rPr>
          <w:shd w:val="clear" w:color="auto" w:fill="FFFFFF"/>
        </w:rPr>
        <w:t xml:space="preserve">по стандартите </w:t>
      </w:r>
      <w:r w:rsidRPr="008531A6">
        <w:rPr>
          <w:shd w:val="clear" w:color="auto" w:fill="FFFFFF"/>
        </w:rPr>
        <w:t>за минимално кадрово осигуряване на общинска администрация</w:t>
      </w:r>
      <w:r>
        <w:rPr>
          <w:shd w:val="clear" w:color="auto" w:fill="FFFFFF"/>
        </w:rPr>
        <w:t xml:space="preserve">, все още не може да бъде преодоляно натрупаното изоставане от последните 5 години, от когато средствата бяха „замразени“. Драстичното изоставане на възнагражденията на служителите в общинската администрация доведе до реално </w:t>
      </w:r>
      <w:r w:rsidRPr="008531A6">
        <w:rPr>
          <w:shd w:val="clear" w:color="auto" w:fill="FFFFFF"/>
        </w:rPr>
        <w:t xml:space="preserve">изравняване на възнагражденията на </w:t>
      </w:r>
      <w:r>
        <w:rPr>
          <w:shd w:val="clear" w:color="auto" w:fill="FFFFFF"/>
        </w:rPr>
        <w:t xml:space="preserve">опитни ключови </w:t>
      </w:r>
      <w:r w:rsidRPr="008531A6">
        <w:rPr>
          <w:shd w:val="clear" w:color="auto" w:fill="FFFFFF"/>
        </w:rPr>
        <w:t xml:space="preserve">експерти с </w:t>
      </w:r>
      <w:r>
        <w:rPr>
          <w:shd w:val="clear" w:color="auto" w:fill="FFFFFF"/>
        </w:rPr>
        <w:t>тези на</w:t>
      </w:r>
      <w:r w:rsidRPr="008531A6">
        <w:rPr>
          <w:shd w:val="clear" w:color="auto" w:fill="FFFFFF"/>
        </w:rPr>
        <w:t xml:space="preserve"> неквалифицирания персонал</w:t>
      </w:r>
      <w:r>
        <w:rPr>
          <w:shd w:val="clear" w:color="auto" w:fill="FFFFFF"/>
        </w:rPr>
        <w:t xml:space="preserve">. </w:t>
      </w:r>
      <w:r w:rsidRPr="008531A6">
        <w:rPr>
          <w:shd w:val="clear" w:color="auto" w:fill="FFFFFF"/>
        </w:rPr>
        <w:t xml:space="preserve">Дисбалансът и негативните тенденции за депрофесионализиране на администрацията и „изтичането“ на опитни и изграждани с години кадри стават все по-осезаеми както в малките, така и в големи общини.  </w:t>
      </w:r>
    </w:p>
    <w:p w:rsidR="0002728A" w:rsidRDefault="0002728A" w:rsidP="00010661">
      <w:pPr>
        <w:jc w:val="both"/>
        <w:rPr>
          <w:shd w:val="clear" w:color="auto" w:fill="FFFFFF"/>
        </w:rPr>
      </w:pPr>
      <w:r>
        <w:rPr>
          <w:shd w:val="clear" w:color="auto" w:fill="FFFFFF"/>
        </w:rPr>
        <w:t xml:space="preserve">Така например, докато през 2016 г. чрез стандартите за делегираните от държавата дейности за чистата администрация (без изборните длъжности) се предоставяха едва 409 лв. средномесечно за възнаграждение на един служител (без средствата за осигурителни вноски), то с предложението на МФ за 2017 г. се постигат подобрени стойности от 475 лв. За съжаление, при новия размер на минималната работна заплата от 1 януари 2017 г. (460 лв.), с тези допълнителни 15 лв. на наето лиценямакак да се постигнат по-добри условия не само за експертите, но и за ръководните и </w:t>
      </w:r>
      <w:r w:rsidRPr="00010661">
        <w:rPr>
          <w:shd w:val="clear" w:color="auto" w:fill="FFFFFF"/>
        </w:rPr>
        <w:t xml:space="preserve">дефицитни длъжности като главен архитект, главен инженер, </w:t>
      </w:r>
      <w:r>
        <w:rPr>
          <w:shd w:val="clear" w:color="auto" w:fill="FFFFFF"/>
        </w:rPr>
        <w:t xml:space="preserve">данъчни експерти, одитори и др. </w:t>
      </w:r>
    </w:p>
    <w:p w:rsidR="0002728A" w:rsidRPr="00246252" w:rsidRDefault="0002728A" w:rsidP="00010661">
      <w:pPr>
        <w:jc w:val="both"/>
        <w:rPr>
          <w:shd w:val="clear" w:color="auto" w:fill="FFFFFF"/>
        </w:rPr>
      </w:pPr>
      <w:r w:rsidRPr="00246252">
        <w:rPr>
          <w:shd w:val="clear" w:color="auto" w:fill="FFFFFF"/>
        </w:rPr>
        <w:t xml:space="preserve">На фона на задълбочаващият се дисбаланс между средните работни заплати в общинската </w:t>
      </w:r>
      <w:r w:rsidRPr="00246252">
        <w:rPr>
          <w:shd w:val="clear" w:color="auto" w:fill="FFFFFF"/>
          <w:lang w:val="en-US"/>
        </w:rPr>
        <w:t xml:space="preserve">(643 </w:t>
      </w:r>
      <w:r w:rsidRPr="00246252">
        <w:rPr>
          <w:shd w:val="clear" w:color="auto" w:fill="FFFFFF"/>
        </w:rPr>
        <w:t>лв.</w:t>
      </w:r>
      <w:r>
        <w:rPr>
          <w:shd w:val="clear" w:color="auto" w:fill="FFFFFF"/>
        </w:rPr>
        <w:t xml:space="preserve"> вкл. дофинансирането от собствени средства на общините</w:t>
      </w:r>
      <w:r w:rsidRPr="00246252">
        <w:rPr>
          <w:shd w:val="clear" w:color="auto" w:fill="FFFFFF"/>
        </w:rPr>
        <w:t>) и държавната администрация (1</w:t>
      </w:r>
      <w:r>
        <w:rPr>
          <w:shd w:val="clear" w:color="auto" w:fill="FFFFFF"/>
        </w:rPr>
        <w:t>,</w:t>
      </w:r>
      <w:r w:rsidRPr="00246252">
        <w:rPr>
          <w:shd w:val="clear" w:color="auto" w:fill="FFFFFF"/>
        </w:rPr>
        <w:t xml:space="preserve">876 лв.) и при непрекъснато създаване по нормативен път на нови административни структури и възлагането на ангажименти без съответното ресурсно осигуряване, е необходимо местните власти да бъдат подкрепени в усилията за предоставяне на качествени услуги от компетентни и мотивирани служители. </w:t>
      </w:r>
    </w:p>
    <w:p w:rsidR="0002728A" w:rsidRDefault="0002728A" w:rsidP="00010661">
      <w:pPr>
        <w:jc w:val="both"/>
        <w:rPr>
          <w:shd w:val="clear" w:color="auto" w:fill="FFFFFF"/>
        </w:rPr>
      </w:pPr>
    </w:p>
    <w:p w:rsidR="0002728A" w:rsidRDefault="0002728A" w:rsidP="00010661">
      <w:pPr>
        <w:jc w:val="both"/>
        <w:rPr>
          <w:shd w:val="clear" w:color="auto" w:fill="FFFFFF"/>
        </w:rPr>
      </w:pPr>
      <w:r>
        <w:rPr>
          <w:shd w:val="clear" w:color="auto" w:fill="FFFFFF"/>
        </w:rPr>
        <w:t xml:space="preserve">Затова предлагаме увеличение на средствата по стандарта с 6 млн. лв., с което да се постигне поне 490 лв. на лице в общинската администрация. </w:t>
      </w:r>
    </w:p>
    <w:p w:rsidR="0002728A" w:rsidRPr="006B2866" w:rsidRDefault="0002728A" w:rsidP="004035A5">
      <w:pPr>
        <w:spacing w:after="60" w:line="276" w:lineRule="auto"/>
        <w:ind w:right="-284"/>
        <w:jc w:val="both"/>
        <w:rPr>
          <w:b/>
          <w:bCs/>
          <w:color w:val="FF0000"/>
          <w:shd w:val="clear" w:color="auto" w:fill="FFFFFF"/>
          <w:lang w:val="en-US"/>
        </w:rPr>
      </w:pPr>
    </w:p>
    <w:p w:rsidR="0002728A" w:rsidRDefault="0002728A" w:rsidP="006B2866">
      <w:pPr>
        <w:spacing w:after="60"/>
        <w:ind w:right="23"/>
        <w:jc w:val="both"/>
        <w:rPr>
          <w:b/>
          <w:bCs/>
          <w:shd w:val="clear" w:color="auto" w:fill="FFFFFF"/>
        </w:rPr>
      </w:pPr>
      <w:r>
        <w:rPr>
          <w:b/>
          <w:bCs/>
          <w:shd w:val="clear" w:color="auto" w:fill="FFFFFF"/>
        </w:rPr>
        <w:t xml:space="preserve">1.2 </w:t>
      </w:r>
      <w:r w:rsidRPr="008531A6">
        <w:rPr>
          <w:b/>
          <w:bCs/>
          <w:shd w:val="clear" w:color="auto" w:fill="FFFFFF"/>
        </w:rPr>
        <w:t xml:space="preserve">Гарантиране на минимален обхват от местни услуги чрез увеличаване на размера на общата изравнителната субсидия </w:t>
      </w:r>
      <w:r w:rsidRPr="003D3DEF">
        <w:rPr>
          <w:b/>
          <w:bCs/>
          <w:shd w:val="clear" w:color="auto" w:fill="FFFFFF"/>
        </w:rPr>
        <w:t xml:space="preserve">с </w:t>
      </w:r>
      <w:r>
        <w:rPr>
          <w:b/>
          <w:bCs/>
          <w:shd w:val="clear" w:color="auto" w:fill="FFFFFF"/>
        </w:rPr>
        <w:t>7.3</w:t>
      </w:r>
      <w:r w:rsidRPr="003D3DEF">
        <w:rPr>
          <w:b/>
          <w:bCs/>
          <w:shd w:val="clear" w:color="auto" w:fill="FFFFFF"/>
        </w:rPr>
        <w:t xml:space="preserve"> млн. лв.</w:t>
      </w:r>
    </w:p>
    <w:p w:rsidR="0002728A" w:rsidRDefault="0002728A" w:rsidP="00F26734">
      <w:pPr>
        <w:jc w:val="both"/>
        <w:rPr>
          <w:color w:val="000000"/>
          <w:shd w:val="clear" w:color="auto" w:fill="FFFFFF"/>
        </w:rPr>
      </w:pPr>
      <w:r w:rsidRPr="00F63C4A">
        <w:rPr>
          <w:b/>
          <w:bCs/>
        </w:rPr>
        <w:t>Мотиви</w:t>
      </w:r>
      <w:r w:rsidRPr="00F63C4A">
        <w:t>:</w:t>
      </w:r>
      <w:r w:rsidRPr="008531A6">
        <w:t>Изравнителната субсидия с годините натрупа два основни дефекта</w:t>
      </w:r>
      <w:r>
        <w:t xml:space="preserve"> – не отчита допълнително възлаганите от държавата разходни отговорности (</w:t>
      </w:r>
      <w:r w:rsidRPr="008531A6">
        <w:rPr>
          <w:shd w:val="clear" w:color="auto" w:fill="FFFFFF"/>
        </w:rPr>
        <w:t>нефинансирани</w:t>
      </w:r>
      <w:r>
        <w:rPr>
          <w:shd w:val="clear" w:color="auto" w:fill="FFFFFF"/>
        </w:rPr>
        <w:t xml:space="preserve">те дейности, </w:t>
      </w:r>
      <w:r w:rsidRPr="008531A6">
        <w:rPr>
          <w:shd w:val="clear" w:color="auto" w:fill="FFFFFF"/>
        </w:rPr>
        <w:t>по силата на 67 закона и наредби и на още 44 национални програми и стратегии</w:t>
      </w:r>
      <w:r>
        <w:rPr>
          <w:shd w:val="clear" w:color="auto" w:fill="FFFFFF"/>
        </w:rPr>
        <w:t xml:space="preserve"> са в размер на </w:t>
      </w:r>
      <w:r w:rsidRPr="008531A6">
        <w:rPr>
          <w:shd w:val="clear" w:color="auto" w:fill="FFFFFF"/>
        </w:rPr>
        <w:t>около 200 млн. лв.</w:t>
      </w:r>
      <w:r>
        <w:rPr>
          <w:shd w:val="clear" w:color="auto" w:fill="FFFFFF"/>
        </w:rPr>
        <w:t xml:space="preserve">) и не осигурява минималното равнище на местните услуги, главно в общините с нисък приходен капацитет. В резултат на това </w:t>
      </w:r>
      <w:r w:rsidRPr="00B12B08">
        <w:rPr>
          <w:color w:val="000000"/>
          <w:shd w:val="clear" w:color="auto" w:fill="FFFFFF"/>
        </w:rPr>
        <w:t xml:space="preserve">през 2017 г. </w:t>
      </w:r>
      <w:r>
        <w:rPr>
          <w:shd w:val="clear" w:color="auto" w:fill="FFFFFF"/>
        </w:rPr>
        <w:t xml:space="preserve">реално 170 общини са без или с незначителен ръст (82 – без изменение и 88 – ръст под 1%). Още по-тревожен е фактът, че </w:t>
      </w:r>
      <w:r w:rsidRPr="00B12B08">
        <w:rPr>
          <w:color w:val="000000"/>
          <w:shd w:val="clear" w:color="auto" w:fill="FFFFFF"/>
        </w:rPr>
        <w:t xml:space="preserve">61 общини </w:t>
      </w:r>
      <w:r>
        <w:rPr>
          <w:color w:val="000000"/>
          <w:shd w:val="clear" w:color="auto" w:fill="FFFFFF"/>
        </w:rPr>
        <w:t xml:space="preserve">са </w:t>
      </w:r>
      <w:r w:rsidRPr="00B12B08">
        <w:rPr>
          <w:color w:val="000000"/>
          <w:shd w:val="clear" w:color="auto" w:fill="FFFFFF"/>
        </w:rPr>
        <w:t xml:space="preserve">без промяна за последните две години, сред които </w:t>
      </w:r>
      <w:r>
        <w:rPr>
          <w:color w:val="000000"/>
          <w:shd w:val="clear" w:color="auto" w:fill="FFFFFF"/>
        </w:rPr>
        <w:t xml:space="preserve">попадат </w:t>
      </w:r>
      <w:r w:rsidRPr="00B12B08">
        <w:rPr>
          <w:color w:val="000000"/>
          <w:shd w:val="clear" w:color="auto" w:fill="FFFFFF"/>
        </w:rPr>
        <w:t>и сравнително бедни общини като Роман, Борино, Стралджа, Бойница,</w:t>
      </w:r>
      <w:r w:rsidRPr="0004688C">
        <w:rPr>
          <w:color w:val="000000"/>
          <w:shd w:val="clear" w:color="auto" w:fill="FFFFFF"/>
        </w:rPr>
        <w:t>Стражица</w:t>
      </w:r>
      <w:r w:rsidRPr="009D4961">
        <w:rPr>
          <w:color w:val="000000"/>
          <w:shd w:val="clear" w:color="auto" w:fill="FFFFFF"/>
        </w:rPr>
        <w:t>, Брегово, Грамада, Димово, Кула, Макреш, Ружинци, Невестино, Трекляно и др.</w:t>
      </w:r>
      <w:r>
        <w:rPr>
          <w:color w:val="000000"/>
          <w:shd w:val="clear" w:color="auto" w:fill="FFFFFF"/>
        </w:rPr>
        <w:t xml:space="preserve">Предлагаме допълнителен ресурс от 4 млн. лв., с който да се завиши субсидията за тези 170 общини, така че да постигнат средното увеличение на общия размер на трансфера. </w:t>
      </w:r>
    </w:p>
    <w:p w:rsidR="0002728A" w:rsidRDefault="0002728A" w:rsidP="00F26734">
      <w:pPr>
        <w:jc w:val="both"/>
        <w:rPr>
          <w:color w:val="000000"/>
          <w:shd w:val="clear" w:color="auto" w:fill="FFFFFF"/>
        </w:rPr>
      </w:pPr>
    </w:p>
    <w:p w:rsidR="0002728A" w:rsidRPr="008531A6" w:rsidRDefault="0002728A" w:rsidP="004035A5">
      <w:pPr>
        <w:jc w:val="both"/>
        <w:rPr>
          <w:shd w:val="clear" w:color="auto" w:fill="FFFFFF"/>
        </w:rPr>
      </w:pPr>
      <w:r>
        <w:rPr>
          <w:color w:val="000000"/>
          <w:shd w:val="clear" w:color="auto" w:fill="FFFFFF"/>
        </w:rPr>
        <w:t xml:space="preserve">Необходимо е също да се осигури ресурс от 3.3 млн. лв. за </w:t>
      </w:r>
      <w:r w:rsidRPr="008531A6">
        <w:rPr>
          <w:shd w:val="clear" w:color="auto" w:fill="FFFFFF"/>
        </w:rPr>
        <w:t>компенсира</w:t>
      </w:r>
      <w:r>
        <w:rPr>
          <w:shd w:val="clear" w:color="auto" w:fill="FFFFFF"/>
        </w:rPr>
        <w:t xml:space="preserve">не на </w:t>
      </w:r>
      <w:r w:rsidRPr="008531A6">
        <w:rPr>
          <w:shd w:val="clear" w:color="auto" w:fill="FFFFFF"/>
        </w:rPr>
        <w:t xml:space="preserve">общините за драстичното увеличение на акциза на течните горива за отопление, които се използват в голяма част от </w:t>
      </w:r>
      <w:r>
        <w:rPr>
          <w:shd w:val="clear" w:color="auto" w:fill="FFFFFF"/>
        </w:rPr>
        <w:t>местните услуги (</w:t>
      </w:r>
      <w:r>
        <w:rPr>
          <w:i/>
          <w:iCs/>
          <w:shd w:val="clear" w:color="auto" w:fill="FFFFFF"/>
        </w:rPr>
        <w:t>по</w:t>
      </w:r>
      <w:r w:rsidRPr="00B2697F">
        <w:rPr>
          <w:i/>
          <w:iCs/>
          <w:shd w:val="clear" w:color="auto" w:fill="FFFFFF"/>
        </w:rPr>
        <w:t xml:space="preserve"> аналогия с подхода за земеделските стопани</w:t>
      </w:r>
      <w:r>
        <w:rPr>
          <w:shd w:val="clear" w:color="auto" w:fill="FFFFFF"/>
        </w:rPr>
        <w:t>).</w:t>
      </w:r>
    </w:p>
    <w:p w:rsidR="0002728A" w:rsidRDefault="0002728A" w:rsidP="007B19BD">
      <w:pPr>
        <w:spacing w:after="60" w:line="276" w:lineRule="auto"/>
        <w:ind w:right="-284"/>
        <w:jc w:val="both"/>
        <w:rPr>
          <w:b/>
          <w:bCs/>
          <w:shd w:val="clear" w:color="auto" w:fill="FFFFFF"/>
        </w:rPr>
      </w:pPr>
    </w:p>
    <w:p w:rsidR="0002728A" w:rsidRDefault="0002728A" w:rsidP="007B19BD">
      <w:pPr>
        <w:spacing w:after="60" w:line="276" w:lineRule="auto"/>
        <w:ind w:right="-284"/>
        <w:jc w:val="both"/>
        <w:rPr>
          <w:b/>
          <w:bCs/>
          <w:shd w:val="clear" w:color="auto" w:fill="FFFFFF"/>
        </w:rPr>
      </w:pPr>
      <w:r>
        <w:rPr>
          <w:b/>
          <w:bCs/>
          <w:shd w:val="clear" w:color="auto" w:fill="FFFFFF"/>
        </w:rPr>
        <w:t xml:space="preserve">1.3 </w:t>
      </w:r>
      <w:r w:rsidRPr="008531A6">
        <w:rPr>
          <w:b/>
          <w:bCs/>
          <w:shd w:val="clear" w:color="auto" w:fill="FFFFFF"/>
        </w:rPr>
        <w:t xml:space="preserve">Подобряване на </w:t>
      </w:r>
      <w:r>
        <w:rPr>
          <w:b/>
          <w:bCs/>
          <w:shd w:val="clear" w:color="auto" w:fill="FFFFFF"/>
        </w:rPr>
        <w:t xml:space="preserve">състоянието на общинската пътна мрежа </w:t>
      </w:r>
      <w:r w:rsidRPr="008531A6">
        <w:rPr>
          <w:b/>
          <w:bCs/>
          <w:shd w:val="clear" w:color="auto" w:fill="FFFFFF"/>
        </w:rPr>
        <w:t xml:space="preserve">чрез увеличение на размера на целевата субсидия за капиталови разходи с </w:t>
      </w:r>
      <w:r>
        <w:rPr>
          <w:b/>
          <w:bCs/>
          <w:shd w:val="clear" w:color="auto" w:fill="FFFFFF"/>
        </w:rPr>
        <w:t>3</w:t>
      </w:r>
      <w:r w:rsidRPr="008531A6">
        <w:rPr>
          <w:b/>
          <w:bCs/>
          <w:shd w:val="clear" w:color="auto" w:fill="FFFFFF"/>
        </w:rPr>
        <w:t xml:space="preserve">0 млн. лв. </w:t>
      </w:r>
    </w:p>
    <w:p w:rsidR="0002728A" w:rsidRDefault="0002728A">
      <w:pPr>
        <w:rPr>
          <w:b/>
          <w:bCs/>
        </w:rPr>
      </w:pPr>
    </w:p>
    <w:p w:rsidR="0002728A" w:rsidRPr="007B19BD" w:rsidRDefault="0002728A" w:rsidP="00C029D8">
      <w:pPr>
        <w:pStyle w:val="NoSpacing"/>
        <w:jc w:val="both"/>
      </w:pPr>
      <w:r>
        <w:rPr>
          <w:b/>
          <w:bCs/>
        </w:rPr>
        <w:t xml:space="preserve">Мотиви: </w:t>
      </w:r>
      <w:r w:rsidRPr="007B19BD">
        <w:t>При равна дължина на републиканската и на общинската пътни мрежи</w:t>
      </w:r>
      <w:r>
        <w:t xml:space="preserve"> (по 19 500 км.)</w:t>
      </w:r>
      <w:r w:rsidRPr="007B19BD">
        <w:t xml:space="preserve">, </w:t>
      </w:r>
      <w:r>
        <w:t xml:space="preserve">според данните в </w:t>
      </w:r>
      <w:r>
        <w:rPr>
          <w:color w:val="000000"/>
        </w:rPr>
        <w:t>С</w:t>
      </w:r>
      <w:r w:rsidRPr="00C029D8">
        <w:rPr>
          <w:color w:val="000000"/>
        </w:rPr>
        <w:t>тратегия</w:t>
      </w:r>
      <w:r>
        <w:rPr>
          <w:color w:val="000000"/>
        </w:rPr>
        <w:t>та</w:t>
      </w:r>
      <w:r w:rsidRPr="00C029D8">
        <w:rPr>
          <w:color w:val="000000"/>
        </w:rPr>
        <w:t xml:space="preserve"> за развитие на пътната инфраструктура в </w:t>
      </w:r>
      <w:r>
        <w:rPr>
          <w:color w:val="000000"/>
        </w:rPr>
        <w:t>Р</w:t>
      </w:r>
      <w:r w:rsidRPr="00C029D8">
        <w:rPr>
          <w:color w:val="000000"/>
        </w:rPr>
        <w:t>епублика България2016 - 2022 г.</w:t>
      </w:r>
      <w:r>
        <w:rPr>
          <w:color w:val="000000"/>
        </w:rPr>
        <w:t xml:space="preserve">, </w:t>
      </w:r>
      <w:r w:rsidRPr="007B19BD">
        <w:t>тяхното състояние е много различно:</w:t>
      </w:r>
    </w:p>
    <w:p w:rsidR="0002728A" w:rsidRDefault="0002728A">
      <w:pP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7"/>
        <w:gridCol w:w="1984"/>
        <w:gridCol w:w="2552"/>
      </w:tblGrid>
      <w:tr w:rsidR="0002728A">
        <w:tc>
          <w:tcPr>
            <w:tcW w:w="2547" w:type="dxa"/>
          </w:tcPr>
          <w:p w:rsidR="0002728A" w:rsidRPr="00EE2046" w:rsidRDefault="0002728A">
            <w:pPr>
              <w:rPr>
                <w:b/>
                <w:bCs/>
              </w:rPr>
            </w:pPr>
            <w:r w:rsidRPr="00EE2046">
              <w:rPr>
                <w:b/>
                <w:bCs/>
              </w:rPr>
              <w:t>Състояние</w:t>
            </w:r>
          </w:p>
        </w:tc>
        <w:tc>
          <w:tcPr>
            <w:tcW w:w="1984" w:type="dxa"/>
          </w:tcPr>
          <w:p w:rsidR="0002728A" w:rsidRPr="00EE2046" w:rsidRDefault="0002728A" w:rsidP="00EE2046">
            <w:pPr>
              <w:jc w:val="center"/>
              <w:rPr>
                <w:b/>
                <w:bCs/>
              </w:rPr>
            </w:pPr>
            <w:r w:rsidRPr="00EE2046">
              <w:rPr>
                <w:b/>
                <w:bCs/>
              </w:rPr>
              <w:t>Републиканка</w:t>
            </w:r>
          </w:p>
        </w:tc>
        <w:tc>
          <w:tcPr>
            <w:tcW w:w="2552" w:type="dxa"/>
          </w:tcPr>
          <w:p w:rsidR="0002728A" w:rsidRPr="00EE2046" w:rsidRDefault="0002728A" w:rsidP="00EE2046">
            <w:pPr>
              <w:jc w:val="center"/>
              <w:rPr>
                <w:b/>
                <w:bCs/>
              </w:rPr>
            </w:pPr>
            <w:r w:rsidRPr="00EE2046">
              <w:rPr>
                <w:b/>
                <w:bCs/>
              </w:rPr>
              <w:t>Общинска</w:t>
            </w:r>
          </w:p>
        </w:tc>
      </w:tr>
      <w:tr w:rsidR="0002728A">
        <w:tc>
          <w:tcPr>
            <w:tcW w:w="2547" w:type="dxa"/>
          </w:tcPr>
          <w:p w:rsidR="0002728A" w:rsidRPr="00AF1B0E" w:rsidRDefault="0002728A" w:rsidP="006269DC">
            <w:r w:rsidRPr="00AF1B0E">
              <w:t xml:space="preserve">Добро </w:t>
            </w:r>
          </w:p>
        </w:tc>
        <w:tc>
          <w:tcPr>
            <w:tcW w:w="1984" w:type="dxa"/>
          </w:tcPr>
          <w:p w:rsidR="0002728A" w:rsidRPr="006D10FD" w:rsidRDefault="0002728A" w:rsidP="00EE2046">
            <w:pPr>
              <w:jc w:val="center"/>
            </w:pPr>
            <w:r w:rsidRPr="006D10FD">
              <w:t>40%</w:t>
            </w:r>
          </w:p>
        </w:tc>
        <w:tc>
          <w:tcPr>
            <w:tcW w:w="2552" w:type="dxa"/>
          </w:tcPr>
          <w:p w:rsidR="0002728A" w:rsidRPr="007F6370" w:rsidRDefault="0002728A" w:rsidP="00EE2046">
            <w:pPr>
              <w:jc w:val="center"/>
            </w:pPr>
            <w:r w:rsidRPr="007F6370">
              <w:t>17%</w:t>
            </w:r>
          </w:p>
        </w:tc>
      </w:tr>
      <w:tr w:rsidR="0002728A">
        <w:tc>
          <w:tcPr>
            <w:tcW w:w="2547" w:type="dxa"/>
          </w:tcPr>
          <w:p w:rsidR="0002728A" w:rsidRPr="00AF1B0E" w:rsidRDefault="0002728A" w:rsidP="006269DC">
            <w:r w:rsidRPr="00AF1B0E">
              <w:t xml:space="preserve">Средно </w:t>
            </w:r>
          </w:p>
        </w:tc>
        <w:tc>
          <w:tcPr>
            <w:tcW w:w="1984" w:type="dxa"/>
          </w:tcPr>
          <w:p w:rsidR="0002728A" w:rsidRPr="006D10FD" w:rsidRDefault="0002728A" w:rsidP="00EE2046">
            <w:pPr>
              <w:jc w:val="center"/>
            </w:pPr>
            <w:r w:rsidRPr="006D10FD">
              <w:t>27%</w:t>
            </w:r>
          </w:p>
        </w:tc>
        <w:tc>
          <w:tcPr>
            <w:tcW w:w="2552" w:type="dxa"/>
          </w:tcPr>
          <w:p w:rsidR="0002728A" w:rsidRPr="007F6370" w:rsidRDefault="0002728A" w:rsidP="00EE2046">
            <w:pPr>
              <w:jc w:val="center"/>
            </w:pPr>
            <w:r w:rsidRPr="007F6370">
              <w:t>21%</w:t>
            </w:r>
          </w:p>
        </w:tc>
      </w:tr>
      <w:tr w:rsidR="0002728A">
        <w:tc>
          <w:tcPr>
            <w:tcW w:w="2547" w:type="dxa"/>
          </w:tcPr>
          <w:p w:rsidR="0002728A" w:rsidRPr="00AF1B0E" w:rsidRDefault="0002728A" w:rsidP="006269DC">
            <w:r w:rsidRPr="00AF1B0E">
              <w:t xml:space="preserve">Лошо </w:t>
            </w:r>
          </w:p>
        </w:tc>
        <w:tc>
          <w:tcPr>
            <w:tcW w:w="1984" w:type="dxa"/>
          </w:tcPr>
          <w:p w:rsidR="0002728A" w:rsidRDefault="0002728A" w:rsidP="00EE2046">
            <w:pPr>
              <w:jc w:val="center"/>
            </w:pPr>
            <w:r w:rsidRPr="006D10FD">
              <w:t>33%</w:t>
            </w:r>
          </w:p>
        </w:tc>
        <w:tc>
          <w:tcPr>
            <w:tcW w:w="2552" w:type="dxa"/>
          </w:tcPr>
          <w:p w:rsidR="0002728A" w:rsidRPr="007F6370" w:rsidRDefault="0002728A" w:rsidP="00EE2046">
            <w:pPr>
              <w:jc w:val="center"/>
            </w:pPr>
            <w:r w:rsidRPr="007F6370">
              <w:t>47%</w:t>
            </w:r>
          </w:p>
        </w:tc>
      </w:tr>
      <w:tr w:rsidR="0002728A">
        <w:tc>
          <w:tcPr>
            <w:tcW w:w="2547" w:type="dxa"/>
          </w:tcPr>
          <w:p w:rsidR="0002728A" w:rsidRDefault="0002728A" w:rsidP="006269DC">
            <w:r w:rsidRPr="00AF1B0E">
              <w:t xml:space="preserve">Без трайна настилка </w:t>
            </w:r>
          </w:p>
        </w:tc>
        <w:tc>
          <w:tcPr>
            <w:tcW w:w="1984" w:type="dxa"/>
          </w:tcPr>
          <w:p w:rsidR="0002728A" w:rsidRPr="00EE2046" w:rsidRDefault="0002728A" w:rsidP="00EE2046">
            <w:pPr>
              <w:jc w:val="center"/>
              <w:rPr>
                <w:b/>
                <w:bCs/>
              </w:rPr>
            </w:pPr>
          </w:p>
        </w:tc>
        <w:tc>
          <w:tcPr>
            <w:tcW w:w="2552" w:type="dxa"/>
          </w:tcPr>
          <w:p w:rsidR="0002728A" w:rsidRDefault="0002728A" w:rsidP="00EE2046">
            <w:pPr>
              <w:jc w:val="center"/>
            </w:pPr>
            <w:r w:rsidRPr="007F6370">
              <w:t>15%</w:t>
            </w:r>
          </w:p>
        </w:tc>
      </w:tr>
    </w:tbl>
    <w:p w:rsidR="0002728A" w:rsidRDefault="0002728A">
      <w:pPr>
        <w:rPr>
          <w:b/>
          <w:bCs/>
        </w:rPr>
      </w:pPr>
    </w:p>
    <w:p w:rsidR="0002728A" w:rsidRPr="00F51F83" w:rsidRDefault="0002728A" w:rsidP="00F51F83">
      <w:pPr>
        <w:jc w:val="both"/>
      </w:pPr>
      <w:r w:rsidRPr="00F51F83">
        <w:t>Близо 70% от републиканската е в добро или средно състояние</w:t>
      </w:r>
      <w:r>
        <w:t>,</w:t>
      </w:r>
      <w:r w:rsidRPr="00F51F83">
        <w:t xml:space="preserve"> при 38% за общинската. Отделно почти половината от общинската е в лошо състояние, а 15</w:t>
      </w:r>
      <w:r>
        <w:t>%</w:t>
      </w:r>
      <w:r w:rsidRPr="00F51F83">
        <w:t xml:space="preserve"> от общинските пътища нямат трайна настилка. </w:t>
      </w:r>
    </w:p>
    <w:p w:rsidR="0002728A" w:rsidRDefault="0002728A" w:rsidP="00B5528C">
      <w:pPr>
        <w:jc w:val="both"/>
        <w:rPr>
          <w:shd w:val="clear" w:color="auto" w:fill="FFFFFF"/>
        </w:rPr>
      </w:pPr>
    </w:p>
    <w:p w:rsidR="0002728A" w:rsidRDefault="0002728A" w:rsidP="00B5528C">
      <w:pPr>
        <w:jc w:val="both"/>
        <w:rPr>
          <w:shd w:val="clear" w:color="auto" w:fill="FFFFFF"/>
        </w:rPr>
      </w:pPr>
      <w:r>
        <w:rPr>
          <w:shd w:val="clear" w:color="auto" w:fill="FFFFFF"/>
        </w:rPr>
        <w:t xml:space="preserve">Основна причина за драстичната разлика е размерът и източниците на финансиране на двете мрежи. </w:t>
      </w:r>
    </w:p>
    <w:p w:rsidR="0002728A" w:rsidRDefault="0002728A" w:rsidP="00B5528C">
      <w:pPr>
        <w:jc w:val="both"/>
        <w:rPr>
          <w:shd w:val="clear" w:color="auto" w:fill="FFFFFF"/>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20"/>
        <w:gridCol w:w="3021"/>
        <w:gridCol w:w="3021"/>
      </w:tblGrid>
      <w:tr w:rsidR="0002728A">
        <w:tc>
          <w:tcPr>
            <w:tcW w:w="3020" w:type="dxa"/>
          </w:tcPr>
          <w:p w:rsidR="0002728A" w:rsidRPr="00EE2046" w:rsidRDefault="0002728A" w:rsidP="00EE2046">
            <w:pPr>
              <w:jc w:val="both"/>
              <w:rPr>
                <w:b/>
                <w:bCs/>
                <w:shd w:val="clear" w:color="auto" w:fill="FFFFFF"/>
              </w:rPr>
            </w:pPr>
            <w:r w:rsidRPr="00EE2046">
              <w:rPr>
                <w:b/>
                <w:bCs/>
                <w:shd w:val="clear" w:color="auto" w:fill="FFFFFF"/>
              </w:rPr>
              <w:t>Източници</w:t>
            </w:r>
          </w:p>
        </w:tc>
        <w:tc>
          <w:tcPr>
            <w:tcW w:w="3021" w:type="dxa"/>
          </w:tcPr>
          <w:p w:rsidR="0002728A" w:rsidRPr="00EE2046" w:rsidRDefault="0002728A" w:rsidP="00EE2046">
            <w:pPr>
              <w:jc w:val="center"/>
              <w:rPr>
                <w:b/>
                <w:bCs/>
                <w:shd w:val="clear" w:color="auto" w:fill="FFFFFF"/>
              </w:rPr>
            </w:pPr>
            <w:r w:rsidRPr="00EE2046">
              <w:rPr>
                <w:b/>
                <w:bCs/>
                <w:shd w:val="clear" w:color="auto" w:fill="FFFFFF"/>
              </w:rPr>
              <w:t>Републиканска</w:t>
            </w:r>
          </w:p>
          <w:p w:rsidR="0002728A" w:rsidRPr="00EE2046" w:rsidRDefault="0002728A" w:rsidP="00EE2046">
            <w:pPr>
              <w:jc w:val="center"/>
              <w:rPr>
                <w:i/>
                <w:iCs/>
                <w:shd w:val="clear" w:color="auto" w:fill="FFFFFF"/>
              </w:rPr>
            </w:pPr>
            <w:r w:rsidRPr="00EE2046">
              <w:rPr>
                <w:i/>
                <w:iCs/>
                <w:shd w:val="clear" w:color="auto" w:fill="FFFFFF"/>
              </w:rPr>
              <w:t>млн. лв. годишно</w:t>
            </w:r>
          </w:p>
        </w:tc>
        <w:tc>
          <w:tcPr>
            <w:tcW w:w="3021" w:type="dxa"/>
          </w:tcPr>
          <w:p w:rsidR="0002728A" w:rsidRPr="00EE2046" w:rsidRDefault="0002728A" w:rsidP="00EE2046">
            <w:pPr>
              <w:jc w:val="center"/>
              <w:rPr>
                <w:b/>
                <w:bCs/>
                <w:i/>
                <w:iCs/>
                <w:shd w:val="clear" w:color="auto" w:fill="FFFFFF"/>
              </w:rPr>
            </w:pPr>
            <w:r w:rsidRPr="00EE2046">
              <w:rPr>
                <w:b/>
                <w:bCs/>
                <w:shd w:val="clear" w:color="auto" w:fill="FFFFFF"/>
              </w:rPr>
              <w:t>Общинска</w:t>
            </w:r>
          </w:p>
          <w:p w:rsidR="0002728A" w:rsidRPr="00EE2046" w:rsidRDefault="0002728A" w:rsidP="00EE2046">
            <w:pPr>
              <w:jc w:val="center"/>
              <w:rPr>
                <w:shd w:val="clear" w:color="auto" w:fill="FFFFFF"/>
              </w:rPr>
            </w:pPr>
            <w:r w:rsidRPr="00EE2046">
              <w:rPr>
                <w:i/>
                <w:iCs/>
                <w:shd w:val="clear" w:color="auto" w:fill="FFFFFF"/>
              </w:rPr>
              <w:t>млн. лв. годишно</w:t>
            </w:r>
          </w:p>
        </w:tc>
      </w:tr>
      <w:tr w:rsidR="0002728A">
        <w:tc>
          <w:tcPr>
            <w:tcW w:w="3020" w:type="dxa"/>
          </w:tcPr>
          <w:p w:rsidR="0002728A" w:rsidRPr="00CD553C" w:rsidRDefault="0002728A" w:rsidP="002C7819">
            <w:r w:rsidRPr="00CD553C">
              <w:t>ОПТТИ</w:t>
            </w:r>
          </w:p>
        </w:tc>
        <w:tc>
          <w:tcPr>
            <w:tcW w:w="3021" w:type="dxa"/>
          </w:tcPr>
          <w:p w:rsidR="0002728A" w:rsidRPr="00E5003B" w:rsidRDefault="0002728A" w:rsidP="00EE2046">
            <w:pPr>
              <w:jc w:val="center"/>
            </w:pPr>
            <w:r w:rsidRPr="00E5003B">
              <w:t>188</w:t>
            </w:r>
          </w:p>
        </w:tc>
        <w:tc>
          <w:tcPr>
            <w:tcW w:w="3021" w:type="dxa"/>
          </w:tcPr>
          <w:p w:rsidR="0002728A" w:rsidRPr="00EE2046" w:rsidRDefault="0002728A" w:rsidP="00EE2046">
            <w:pPr>
              <w:jc w:val="center"/>
              <w:rPr>
                <w:shd w:val="clear" w:color="auto" w:fill="FFFFFF"/>
              </w:rPr>
            </w:pPr>
            <w:r w:rsidRPr="00EE2046">
              <w:rPr>
                <w:shd w:val="clear" w:color="auto" w:fill="FFFFFF"/>
              </w:rPr>
              <w:t>-</w:t>
            </w:r>
          </w:p>
        </w:tc>
      </w:tr>
      <w:tr w:rsidR="0002728A">
        <w:tc>
          <w:tcPr>
            <w:tcW w:w="3020" w:type="dxa"/>
          </w:tcPr>
          <w:p w:rsidR="0002728A" w:rsidRPr="00CD553C" w:rsidRDefault="0002728A" w:rsidP="002C7819">
            <w:r w:rsidRPr="00CD553C">
              <w:t>ОПОС</w:t>
            </w:r>
          </w:p>
        </w:tc>
        <w:tc>
          <w:tcPr>
            <w:tcW w:w="3021" w:type="dxa"/>
          </w:tcPr>
          <w:p w:rsidR="0002728A" w:rsidRPr="00E5003B" w:rsidRDefault="0002728A" w:rsidP="00EE2046">
            <w:pPr>
              <w:jc w:val="center"/>
            </w:pPr>
            <w:r w:rsidRPr="00E5003B">
              <w:t>30</w:t>
            </w:r>
          </w:p>
        </w:tc>
        <w:tc>
          <w:tcPr>
            <w:tcW w:w="3021" w:type="dxa"/>
          </w:tcPr>
          <w:p w:rsidR="0002728A" w:rsidRPr="00EE2046" w:rsidRDefault="0002728A" w:rsidP="00EE2046">
            <w:pPr>
              <w:jc w:val="center"/>
              <w:rPr>
                <w:shd w:val="clear" w:color="auto" w:fill="FFFFFF"/>
              </w:rPr>
            </w:pPr>
            <w:r w:rsidRPr="00EE2046">
              <w:rPr>
                <w:shd w:val="clear" w:color="auto" w:fill="FFFFFF"/>
              </w:rPr>
              <w:t>-</w:t>
            </w:r>
          </w:p>
        </w:tc>
      </w:tr>
      <w:tr w:rsidR="0002728A">
        <w:tc>
          <w:tcPr>
            <w:tcW w:w="3020" w:type="dxa"/>
          </w:tcPr>
          <w:p w:rsidR="0002728A" w:rsidRPr="00CD553C" w:rsidRDefault="0002728A" w:rsidP="002C7819">
            <w:r w:rsidRPr="00CD553C">
              <w:t>ОПРР</w:t>
            </w:r>
          </w:p>
        </w:tc>
        <w:tc>
          <w:tcPr>
            <w:tcW w:w="3021" w:type="dxa"/>
          </w:tcPr>
          <w:p w:rsidR="0002728A" w:rsidRPr="00E5003B" w:rsidRDefault="0002728A" w:rsidP="00EE2046">
            <w:pPr>
              <w:jc w:val="center"/>
            </w:pPr>
            <w:r w:rsidRPr="00E5003B">
              <w:t>54</w:t>
            </w:r>
          </w:p>
        </w:tc>
        <w:tc>
          <w:tcPr>
            <w:tcW w:w="3021" w:type="dxa"/>
          </w:tcPr>
          <w:p w:rsidR="0002728A" w:rsidRPr="00EE2046" w:rsidRDefault="0002728A" w:rsidP="00EE2046">
            <w:pPr>
              <w:jc w:val="center"/>
              <w:rPr>
                <w:shd w:val="clear" w:color="auto" w:fill="FFFFFF"/>
              </w:rPr>
            </w:pPr>
            <w:r w:rsidRPr="00EE2046">
              <w:rPr>
                <w:shd w:val="clear" w:color="auto" w:fill="FFFFFF"/>
              </w:rPr>
              <w:t>-</w:t>
            </w:r>
          </w:p>
        </w:tc>
      </w:tr>
      <w:tr w:rsidR="0002728A">
        <w:tc>
          <w:tcPr>
            <w:tcW w:w="3020" w:type="dxa"/>
          </w:tcPr>
          <w:p w:rsidR="0002728A" w:rsidRPr="00CD553C" w:rsidRDefault="0002728A" w:rsidP="00DF78C0">
            <w:r>
              <w:t>ПРСР</w:t>
            </w:r>
          </w:p>
        </w:tc>
        <w:tc>
          <w:tcPr>
            <w:tcW w:w="3021" w:type="dxa"/>
          </w:tcPr>
          <w:p w:rsidR="0002728A" w:rsidRPr="00EE2046" w:rsidRDefault="0002728A" w:rsidP="00EE2046">
            <w:pPr>
              <w:jc w:val="center"/>
              <w:rPr>
                <w:shd w:val="clear" w:color="auto" w:fill="FFFFFF"/>
              </w:rPr>
            </w:pPr>
            <w:r w:rsidRPr="00EE2046">
              <w:rPr>
                <w:shd w:val="clear" w:color="auto" w:fill="FFFFFF"/>
              </w:rPr>
              <w:t>-</w:t>
            </w:r>
          </w:p>
        </w:tc>
        <w:tc>
          <w:tcPr>
            <w:tcW w:w="3021" w:type="dxa"/>
          </w:tcPr>
          <w:p w:rsidR="0002728A" w:rsidRDefault="0002728A" w:rsidP="00EE2046">
            <w:pPr>
              <w:jc w:val="center"/>
            </w:pPr>
            <w:r w:rsidRPr="00EF41D4">
              <w:t>86</w:t>
            </w:r>
          </w:p>
        </w:tc>
      </w:tr>
      <w:tr w:rsidR="0002728A">
        <w:tc>
          <w:tcPr>
            <w:tcW w:w="3020" w:type="dxa"/>
          </w:tcPr>
          <w:p w:rsidR="0002728A" w:rsidRPr="00CD553C" w:rsidRDefault="0002728A" w:rsidP="00DF78C0">
            <w:r w:rsidRPr="00CD553C">
              <w:t>Винетки</w:t>
            </w:r>
          </w:p>
        </w:tc>
        <w:tc>
          <w:tcPr>
            <w:tcW w:w="3021" w:type="dxa"/>
          </w:tcPr>
          <w:p w:rsidR="0002728A" w:rsidRPr="00E5003B" w:rsidRDefault="0002728A" w:rsidP="00EE2046">
            <w:pPr>
              <w:jc w:val="center"/>
            </w:pPr>
            <w:r w:rsidRPr="00E5003B">
              <w:t>300</w:t>
            </w:r>
          </w:p>
        </w:tc>
        <w:tc>
          <w:tcPr>
            <w:tcW w:w="3021" w:type="dxa"/>
          </w:tcPr>
          <w:p w:rsidR="0002728A" w:rsidRPr="00EE2046" w:rsidRDefault="0002728A" w:rsidP="00EE2046">
            <w:pPr>
              <w:jc w:val="center"/>
              <w:rPr>
                <w:shd w:val="clear" w:color="auto" w:fill="FFFFFF"/>
              </w:rPr>
            </w:pPr>
            <w:r w:rsidRPr="00EE2046">
              <w:rPr>
                <w:shd w:val="clear" w:color="auto" w:fill="FFFFFF"/>
              </w:rPr>
              <w:t>-</w:t>
            </w:r>
          </w:p>
        </w:tc>
      </w:tr>
      <w:tr w:rsidR="0002728A">
        <w:tc>
          <w:tcPr>
            <w:tcW w:w="3020" w:type="dxa"/>
          </w:tcPr>
          <w:p w:rsidR="0002728A" w:rsidRDefault="0002728A" w:rsidP="00DF78C0">
            <w:r>
              <w:t>Държавен</w:t>
            </w:r>
            <w:r w:rsidRPr="00CD553C">
              <w:t xml:space="preserve"> бюджет</w:t>
            </w:r>
            <w:r>
              <w:t xml:space="preserve"> - целеви</w:t>
            </w:r>
          </w:p>
        </w:tc>
        <w:tc>
          <w:tcPr>
            <w:tcW w:w="3021" w:type="dxa"/>
          </w:tcPr>
          <w:p w:rsidR="0002728A" w:rsidRPr="00EE2046" w:rsidRDefault="0002728A" w:rsidP="00EE2046">
            <w:pPr>
              <w:jc w:val="center"/>
              <w:rPr>
                <w:lang w:val="en-US"/>
              </w:rPr>
            </w:pPr>
            <w:r>
              <w:t>160</w:t>
            </w:r>
          </w:p>
        </w:tc>
        <w:tc>
          <w:tcPr>
            <w:tcW w:w="3021" w:type="dxa"/>
          </w:tcPr>
          <w:p w:rsidR="0002728A" w:rsidRPr="00EE2046" w:rsidRDefault="0002728A" w:rsidP="00EE2046">
            <w:pPr>
              <w:jc w:val="center"/>
              <w:rPr>
                <w:shd w:val="clear" w:color="auto" w:fill="FFFFFF"/>
              </w:rPr>
            </w:pPr>
            <w:r w:rsidRPr="00EF41D4">
              <w:t>63</w:t>
            </w:r>
          </w:p>
        </w:tc>
      </w:tr>
      <w:tr w:rsidR="0002728A">
        <w:tc>
          <w:tcPr>
            <w:tcW w:w="3020" w:type="dxa"/>
          </w:tcPr>
          <w:p w:rsidR="0002728A" w:rsidRPr="00EE2046" w:rsidRDefault="0002728A" w:rsidP="00EE2046">
            <w:pPr>
              <w:jc w:val="right"/>
              <w:rPr>
                <w:b/>
                <w:bCs/>
              </w:rPr>
            </w:pPr>
            <w:r w:rsidRPr="00EE2046">
              <w:rPr>
                <w:b/>
                <w:bCs/>
              </w:rPr>
              <w:t>Общо</w:t>
            </w:r>
          </w:p>
        </w:tc>
        <w:tc>
          <w:tcPr>
            <w:tcW w:w="3021" w:type="dxa"/>
          </w:tcPr>
          <w:p w:rsidR="0002728A" w:rsidRPr="00EE2046" w:rsidRDefault="0002728A" w:rsidP="00EE2046">
            <w:pPr>
              <w:jc w:val="center"/>
              <w:rPr>
                <w:b/>
                <w:bCs/>
                <w:shd w:val="clear" w:color="auto" w:fill="FFFFFF"/>
              </w:rPr>
            </w:pPr>
            <w:r w:rsidRPr="00EE2046">
              <w:rPr>
                <w:b/>
                <w:bCs/>
                <w:shd w:val="clear" w:color="auto" w:fill="FFFFFF"/>
              </w:rPr>
              <w:t xml:space="preserve">732 </w:t>
            </w:r>
            <w:r w:rsidRPr="00EE2046">
              <w:rPr>
                <w:i/>
                <w:iCs/>
                <w:shd w:val="clear" w:color="auto" w:fill="FFFFFF"/>
              </w:rPr>
              <w:t>(83%)</w:t>
            </w:r>
          </w:p>
        </w:tc>
        <w:tc>
          <w:tcPr>
            <w:tcW w:w="3021" w:type="dxa"/>
          </w:tcPr>
          <w:p w:rsidR="0002728A" w:rsidRPr="00EE2046" w:rsidRDefault="0002728A" w:rsidP="00EE2046">
            <w:pPr>
              <w:jc w:val="center"/>
              <w:rPr>
                <w:b/>
                <w:bCs/>
                <w:shd w:val="clear" w:color="auto" w:fill="FFFFFF"/>
              </w:rPr>
            </w:pPr>
            <w:r w:rsidRPr="00EE2046">
              <w:rPr>
                <w:b/>
                <w:bCs/>
                <w:shd w:val="clear" w:color="auto" w:fill="FFFFFF"/>
              </w:rPr>
              <w:t xml:space="preserve">149 </w:t>
            </w:r>
            <w:r w:rsidRPr="00EE2046">
              <w:rPr>
                <w:i/>
                <w:iCs/>
                <w:shd w:val="clear" w:color="auto" w:fill="FFFFFF"/>
              </w:rPr>
              <w:t>(17%)</w:t>
            </w:r>
          </w:p>
        </w:tc>
      </w:tr>
    </w:tbl>
    <w:p w:rsidR="0002728A" w:rsidRDefault="0002728A" w:rsidP="00B5528C">
      <w:pPr>
        <w:jc w:val="both"/>
        <w:rPr>
          <w:shd w:val="clear" w:color="auto" w:fill="FFFFFF"/>
        </w:rPr>
      </w:pPr>
    </w:p>
    <w:p w:rsidR="0002728A" w:rsidRDefault="0002728A" w:rsidP="00805D94">
      <w:pPr>
        <w:jc w:val="both"/>
        <w:rPr>
          <w:b/>
          <w:bCs/>
        </w:rPr>
      </w:pPr>
      <w:r>
        <w:rPr>
          <w:shd w:val="clear" w:color="auto" w:fill="FFFFFF"/>
        </w:rPr>
        <w:t>Общият ресурс за републиканската пътна мрежа надвишава този за общинската с надчетири пъти и половина. Съответно държавата инвестира средно37,000 лв. на километър годишно, а общините  - 8,000 лв.</w:t>
      </w:r>
    </w:p>
    <w:p w:rsidR="0002728A" w:rsidRDefault="0002728A" w:rsidP="00B5528C">
      <w:pPr>
        <w:jc w:val="both"/>
        <w:rPr>
          <w:shd w:val="clear" w:color="auto" w:fill="FFFFFF"/>
        </w:rPr>
      </w:pPr>
    </w:p>
    <w:p w:rsidR="0002728A" w:rsidRDefault="0002728A" w:rsidP="00B5528C">
      <w:pPr>
        <w:jc w:val="both"/>
        <w:rPr>
          <w:shd w:val="clear" w:color="auto" w:fill="FFFFFF"/>
        </w:rPr>
      </w:pPr>
      <w:r>
        <w:rPr>
          <w:shd w:val="clear" w:color="auto" w:fill="FFFFFF"/>
        </w:rPr>
        <w:t xml:space="preserve">Общините не разполагат нито с данъчен източник, нито целеви собствени приходи (каквито са винетните такси), нито с достъп до евросредства (с изключение на ПРСР). Въпрос на национална политика е този дисбаланс да бъде системно преодоляван чрез същностни промени в бюджетното финансиране.  </w:t>
      </w:r>
    </w:p>
    <w:p w:rsidR="0002728A" w:rsidRDefault="0002728A" w:rsidP="001637E9">
      <w:pPr>
        <w:rPr>
          <w:b/>
          <w:bCs/>
        </w:rPr>
      </w:pPr>
    </w:p>
    <w:p w:rsidR="0002728A" w:rsidRDefault="0002728A" w:rsidP="00716871">
      <w:pPr>
        <w:pStyle w:val="ListParagraph"/>
        <w:numPr>
          <w:ilvl w:val="0"/>
          <w:numId w:val="12"/>
        </w:numPr>
      </w:pPr>
      <w:r w:rsidRPr="00716871">
        <w:rPr>
          <w:b/>
          <w:bCs/>
        </w:rPr>
        <w:t>Предложения по текстовете на проекта</w:t>
      </w:r>
    </w:p>
    <w:p w:rsidR="0002728A" w:rsidRDefault="0002728A" w:rsidP="001637E9"/>
    <w:p w:rsidR="0002728A" w:rsidRDefault="0002728A" w:rsidP="00713094">
      <w:pPr>
        <w:pStyle w:val="Default"/>
        <w:jc w:val="both"/>
        <w:rPr>
          <w:b/>
          <w:bCs/>
        </w:rPr>
      </w:pPr>
      <w:r>
        <w:rPr>
          <w:b/>
          <w:bCs/>
          <w:lang w:val="en-US"/>
        </w:rPr>
        <w:t>2.</w:t>
      </w:r>
      <w:r>
        <w:rPr>
          <w:b/>
          <w:bCs/>
        </w:rPr>
        <w:t>1.</w:t>
      </w:r>
      <w:r w:rsidRPr="00A37C84">
        <w:rPr>
          <w:b/>
          <w:bCs/>
        </w:rPr>
        <w:t xml:space="preserve">Чл. 77 </w:t>
      </w:r>
      <w:r>
        <w:rPr>
          <w:b/>
          <w:bCs/>
        </w:rPr>
        <w:t>– предлагаме да отпадне.</w:t>
      </w:r>
    </w:p>
    <w:p w:rsidR="0002728A" w:rsidRDefault="0002728A" w:rsidP="00713094">
      <w:pPr>
        <w:pStyle w:val="Default"/>
        <w:jc w:val="both"/>
        <w:rPr>
          <w:b/>
          <w:bCs/>
        </w:rPr>
      </w:pPr>
    </w:p>
    <w:p w:rsidR="0002728A" w:rsidRPr="000410A0" w:rsidRDefault="0002728A" w:rsidP="00713094">
      <w:pPr>
        <w:pStyle w:val="Default"/>
        <w:jc w:val="both"/>
      </w:pPr>
      <w:r>
        <w:rPr>
          <w:b/>
          <w:bCs/>
        </w:rPr>
        <w:t xml:space="preserve">Мотиви:  </w:t>
      </w:r>
      <w:r w:rsidRPr="002A325C">
        <w:t xml:space="preserve">на практика </w:t>
      </w:r>
      <w:r>
        <w:t xml:space="preserve">отчасти </w:t>
      </w:r>
      <w:r w:rsidRPr="002A325C">
        <w:t>повтаря</w:t>
      </w:r>
      <w:r>
        <w:t>т</w:t>
      </w:r>
      <w:r w:rsidRPr="002A325C">
        <w:t xml:space="preserve"> нормите на</w:t>
      </w:r>
      <w:r w:rsidRPr="00A37C84">
        <w:t>чл. 94, ал. 3, т. 1 и 2 от Закона за публичните финанси</w:t>
      </w:r>
      <w:r>
        <w:t xml:space="preserve"> (ЗПФ) и като сеизменя и техния смисъл. ЗПФ регламентира, че общинският съвет, с приемането на бюджета на общината, определя и </w:t>
      </w:r>
      <w:r w:rsidRPr="00FA21FC">
        <w:t>максималния размерна</w:t>
      </w:r>
      <w:r w:rsidRPr="000410A0">
        <w:t xml:space="preserve">новите задължения за разходи </w:t>
      </w:r>
      <w:r>
        <w:t xml:space="preserve">и на </w:t>
      </w:r>
      <w:r w:rsidRPr="000410A0">
        <w:t>ангажиментите за разходи</w:t>
      </w:r>
      <w:r>
        <w:t xml:space="preserve"> през годината,  но законовите лимити от 15</w:t>
      </w:r>
      <w:r w:rsidRPr="000410A0">
        <w:t>%</w:t>
      </w:r>
      <w:r>
        <w:t>,</w:t>
      </w:r>
      <w:r w:rsidRPr="000410A0">
        <w:t xml:space="preserve"> и </w:t>
      </w:r>
      <w:r>
        <w:t xml:space="preserve">съответно </w:t>
      </w:r>
      <w:r w:rsidRPr="000410A0">
        <w:t>50%</w:t>
      </w:r>
      <w:r>
        <w:t>,</w:t>
      </w:r>
      <w:r w:rsidRPr="000410A0">
        <w:t xml:space="preserve"> трябва да </w:t>
      </w:r>
      <w:r>
        <w:t>бъдат</w:t>
      </w:r>
      <w:r w:rsidRPr="000410A0">
        <w:t xml:space="preserve"> спазени към края на годината</w:t>
      </w:r>
      <w:r>
        <w:t xml:space="preserve">. Динамиката по време на изпълнение на общинския бюджет допуска тяхното превишаване към даден момент без да се заплашва стабилността на общината. 2017 г. е първата, през която влизат сила законовите ограничения, и предложената редакция ще затормози ненужно изпълнението на бюджета на общината.   </w:t>
      </w:r>
    </w:p>
    <w:p w:rsidR="0002728A" w:rsidRDefault="0002728A" w:rsidP="00713094">
      <w:pPr>
        <w:pStyle w:val="Default"/>
        <w:jc w:val="both"/>
        <w:rPr>
          <w:b/>
          <w:bCs/>
        </w:rPr>
      </w:pPr>
    </w:p>
    <w:p w:rsidR="0002728A" w:rsidRDefault="0002728A" w:rsidP="00713094">
      <w:pPr>
        <w:pStyle w:val="Default"/>
        <w:jc w:val="both"/>
        <w:rPr>
          <w:b/>
          <w:bCs/>
        </w:rPr>
      </w:pPr>
    </w:p>
    <w:p w:rsidR="0002728A" w:rsidRPr="00E14864" w:rsidRDefault="0002728A" w:rsidP="00713094">
      <w:pPr>
        <w:pStyle w:val="Default"/>
        <w:jc w:val="both"/>
        <w:rPr>
          <w:b/>
          <w:bCs/>
        </w:rPr>
      </w:pPr>
      <w:r>
        <w:rPr>
          <w:b/>
          <w:bCs/>
          <w:lang w:val="en-US"/>
        </w:rPr>
        <w:t>2.</w:t>
      </w:r>
      <w:r>
        <w:rPr>
          <w:b/>
          <w:bCs/>
        </w:rPr>
        <w:t>2</w:t>
      </w:r>
      <w:r w:rsidRPr="00A370B6">
        <w:rPr>
          <w:b/>
          <w:bCs/>
        </w:rPr>
        <w:t>.Чл. 84</w:t>
      </w:r>
      <w:r w:rsidRPr="00716871">
        <w:rPr>
          <w:b/>
          <w:bCs/>
        </w:rPr>
        <w:t>(3)</w:t>
      </w:r>
      <w:r w:rsidRPr="00E14864">
        <w:rPr>
          <w:b/>
          <w:bCs/>
        </w:rPr>
        <w:t>– предлагаме след думите “</w:t>
      </w:r>
      <w:r w:rsidRPr="00E14864">
        <w:rPr>
          <w:b/>
          <w:bCs/>
          <w:color w:val="auto"/>
        </w:rPr>
        <w:t>заеми от централния бюджет“</w:t>
      </w:r>
      <w:r>
        <w:rPr>
          <w:b/>
          <w:bCs/>
          <w:color w:val="auto"/>
        </w:rPr>
        <w:t xml:space="preserve">да се добавят </w:t>
      </w:r>
      <w:r w:rsidRPr="00E14864">
        <w:rPr>
          <w:b/>
          <w:bCs/>
        </w:rPr>
        <w:t>думите „</w:t>
      </w:r>
      <w:r w:rsidRPr="00E14864">
        <w:rPr>
          <w:b/>
          <w:bCs/>
          <w:i/>
          <w:iCs/>
        </w:rPr>
        <w:t>и за заеми, поети от фонд ФЛАГ</w:t>
      </w:r>
      <w:r w:rsidRPr="00E14864">
        <w:rPr>
          <w:b/>
          <w:bCs/>
        </w:rPr>
        <w:t>“</w:t>
      </w:r>
      <w:r w:rsidRPr="00E14864">
        <w:rPr>
          <w:b/>
          <w:bCs/>
          <w:color w:val="auto"/>
        </w:rPr>
        <w:t xml:space="preserve">. </w:t>
      </w:r>
    </w:p>
    <w:p w:rsidR="0002728A" w:rsidRPr="003517C8" w:rsidRDefault="0002728A" w:rsidP="00713094">
      <w:pPr>
        <w:rPr>
          <w:color w:val="FF0000"/>
        </w:rPr>
      </w:pPr>
    </w:p>
    <w:p w:rsidR="0002728A" w:rsidRPr="00397021" w:rsidRDefault="0002728A" w:rsidP="00713094">
      <w:pPr>
        <w:jc w:val="both"/>
      </w:pPr>
      <w:r w:rsidRPr="00E14864">
        <w:rPr>
          <w:b/>
          <w:bCs/>
          <w:i/>
          <w:iCs/>
          <w:u w:val="single"/>
        </w:rPr>
        <w:t>Мотиви:</w:t>
      </w:r>
      <w:r w:rsidRPr="00397021">
        <w:t xml:space="preserve">подкрепяме предложения ред за намаляване на размера на неразплатените финансови корекции и на заемите, поети от бюджета, за тяхното разплащане. Предлагаме нормата да се прилага и за заеми, поети от </w:t>
      </w:r>
      <w:r>
        <w:t xml:space="preserve">фонд </w:t>
      </w:r>
      <w:r w:rsidRPr="00397021">
        <w:t xml:space="preserve">ФЛАГ, за финансиране на наложени финансови корекции, с оглед равнопоставеност на общините. </w:t>
      </w:r>
      <w:r>
        <w:t xml:space="preserve">МФ въведе възможността за  безлихвени заеми за общини с финансови корекции едва през 2015 г. – последната година с допустими плащания през програмния период 2007-2013 г. Междувременно редица общини финансираха корекциите си със заемен ресурс от фонд ФЛАГ за да могат да приключат проектите си. </w:t>
      </w:r>
    </w:p>
    <w:p w:rsidR="0002728A" w:rsidRDefault="0002728A" w:rsidP="00713094">
      <w:pPr>
        <w:pStyle w:val="Default"/>
        <w:jc w:val="both"/>
      </w:pPr>
    </w:p>
    <w:p w:rsidR="0002728A" w:rsidRPr="00E14864" w:rsidRDefault="0002728A" w:rsidP="00713094">
      <w:pPr>
        <w:jc w:val="both"/>
        <w:rPr>
          <w:b/>
          <w:bCs/>
          <w:strike/>
          <w:color w:val="FF0000"/>
        </w:rPr>
      </w:pPr>
      <w:r>
        <w:rPr>
          <w:b/>
          <w:bCs/>
          <w:lang w:val="en-US"/>
        </w:rPr>
        <w:t>2.</w:t>
      </w:r>
      <w:r w:rsidRPr="00E14864">
        <w:rPr>
          <w:b/>
          <w:bCs/>
        </w:rPr>
        <w:t>3</w:t>
      </w:r>
      <w:r>
        <w:rPr>
          <w:b/>
          <w:bCs/>
        </w:rPr>
        <w:t>.Ч</w:t>
      </w:r>
      <w:r w:rsidRPr="00E14864">
        <w:rPr>
          <w:b/>
          <w:bCs/>
        </w:rPr>
        <w:t xml:space="preserve">л. 84 ал.6 – предлагаме второто изречение да отпадне. </w:t>
      </w:r>
    </w:p>
    <w:p w:rsidR="0002728A" w:rsidRPr="003517C8" w:rsidRDefault="0002728A" w:rsidP="00713094"/>
    <w:p w:rsidR="0002728A" w:rsidRDefault="0002728A" w:rsidP="00713094">
      <w:pPr>
        <w:jc w:val="both"/>
      </w:pPr>
      <w:r w:rsidRPr="00E14864">
        <w:rPr>
          <w:b/>
          <w:bCs/>
          <w:i/>
          <w:iCs/>
          <w:u w:val="single"/>
        </w:rPr>
        <w:t>Мотиви:</w:t>
      </w:r>
      <w:r w:rsidRPr="002254BF">
        <w:t xml:space="preserve"> предложението на вносителя </w:t>
      </w:r>
      <w:r>
        <w:t xml:space="preserve">е </w:t>
      </w:r>
      <w:r w:rsidRPr="002254BF">
        <w:t xml:space="preserve">предвиденото в ал. 3 намаление на размера на финансовите корекции да бъде отменено </w:t>
      </w:r>
      <w:r>
        <w:t xml:space="preserve">и да става дължимо от общината </w:t>
      </w:r>
      <w:r w:rsidRPr="002254BF">
        <w:t xml:space="preserve">при бъдеща финансова корекция, независимо от размера й, причините за налагането й, вида на проекта или финансиращата оперативна програма. </w:t>
      </w:r>
      <w:r>
        <w:t xml:space="preserve">По същество второто изречение на алинеята обезсмисля намалението от 80%. На практика няма община без финансова корекция, което е и част от европейската регламентация за управление на евро-средствата. Голяма част от тези корекции (около 350 млн. лв. за целия период) са малки по размери и, ако са основателно наложени, се заплащат без проблемот общините. Не можем да приемем тази дългоочаквана подкрепа да стане заложник на бъдещи неизвестни събития до 2022 г. Например заради евентуална корекция върху договор за строителен надзор от 3000 лв., ще стане дължима корекцияот 1 500 000 лв., намалена вече по ал. 3. По този начин се обезсмисля положителното въздействие върху общинските бюджети.   </w:t>
      </w:r>
    </w:p>
    <w:p w:rsidR="0002728A" w:rsidRDefault="0002728A" w:rsidP="00713094">
      <w:pPr>
        <w:jc w:val="both"/>
      </w:pPr>
    </w:p>
    <w:p w:rsidR="0002728A" w:rsidRPr="002254BF" w:rsidRDefault="0002728A" w:rsidP="00713094">
      <w:pPr>
        <w:jc w:val="both"/>
      </w:pPr>
      <w:r>
        <w:t xml:space="preserve">Първото изречение на алинеята дава достатъчно основания за преодоляване на опасенията, че намалението на дължимото би стимулира неспазването на финансовата дисциплина - то ясно определя, че предвидената редукция е еднократна. </w:t>
      </w:r>
    </w:p>
    <w:p w:rsidR="0002728A" w:rsidRDefault="0002728A" w:rsidP="00713094">
      <w:pPr>
        <w:rPr>
          <w:rFonts w:ascii="Arial" w:hAnsi="Arial" w:cs="Arial"/>
          <w:sz w:val="29"/>
          <w:szCs w:val="29"/>
        </w:rPr>
      </w:pPr>
    </w:p>
    <w:p w:rsidR="0002728A" w:rsidRPr="002254BF" w:rsidRDefault="0002728A" w:rsidP="00713094">
      <w:pPr>
        <w:jc w:val="both"/>
        <w:rPr>
          <w:b/>
          <w:bCs/>
          <w:i/>
          <w:iCs/>
        </w:rPr>
      </w:pPr>
      <w:r>
        <w:rPr>
          <w:b/>
          <w:bCs/>
          <w:lang w:val="en-US"/>
        </w:rPr>
        <w:t>2.</w:t>
      </w:r>
      <w:r>
        <w:rPr>
          <w:b/>
          <w:bCs/>
        </w:rPr>
        <w:t>4</w:t>
      </w:r>
      <w:r w:rsidRPr="00A370B6">
        <w:rPr>
          <w:b/>
          <w:bCs/>
        </w:rPr>
        <w:t>.Чл. 86</w:t>
      </w:r>
      <w:r w:rsidRPr="005B1F62">
        <w:rPr>
          <w:b/>
          <w:bCs/>
        </w:rPr>
        <w:t>(4) –</w:t>
      </w:r>
      <w:r>
        <w:rPr>
          <w:b/>
          <w:bCs/>
        </w:rPr>
        <w:t xml:space="preserve">предлагаме следната редакция: </w:t>
      </w:r>
      <w:r w:rsidRPr="003517C8">
        <w:rPr>
          <w:b/>
          <w:bCs/>
          <w:i/>
          <w:iCs/>
        </w:rPr>
        <w:t>„В ограничението по чл. 32, ал. 1 от Закона за публичните финанси през годината се включват само разходите за обслужване на банкови заеми тип овърдрафт/револвиращи кредити, а в годината на окончателното му възстановяване се включват и извършените плащанияпо главницата“.</w:t>
      </w:r>
    </w:p>
    <w:p w:rsidR="0002728A" w:rsidRPr="003517C8" w:rsidRDefault="0002728A" w:rsidP="00713094"/>
    <w:p w:rsidR="0002728A" w:rsidRDefault="0002728A" w:rsidP="00713094">
      <w:pPr>
        <w:jc w:val="both"/>
      </w:pPr>
      <w:r w:rsidRPr="00E14864">
        <w:rPr>
          <w:b/>
          <w:bCs/>
          <w:i/>
          <w:iCs/>
          <w:u w:val="single"/>
        </w:rPr>
        <w:t>Мотиви:</w:t>
      </w:r>
      <w:r>
        <w:t xml:space="preserve"> общините от много време настояват особеностите на този тип кредити да бъдат взети пред вид при изчисленията на годишните разходи за обслужване на дълг. Практиката показва, че такива заеми се поемат за преодоляване на временен недостиг на оборотни средства през годината (отрицателни финансови потоци) и , по правило, в края на годината общината има реални разходи само по лихви и такси. В момента, по данни на МФ, се наблюдават 200-300% стойности на показателя (при законово ограничение от 15%), вследствие на неколкократното отчитане на оборотите от един и същ ресурс през годината, което е методологично неиздържано и финансово невъзможно. Предложената редакция цели справедливо третиране на общините, ползващи </w:t>
      </w:r>
      <w:r w:rsidRPr="00527506">
        <w:t>банкови заеми тип овърдрафт</w:t>
      </w:r>
      <w:r>
        <w:t xml:space="preserve"> (</w:t>
      </w:r>
      <w:r w:rsidRPr="00527506">
        <w:t>револвиращи кредити</w:t>
      </w:r>
      <w:r>
        <w:t xml:space="preserve">) при изчисляване на ограниченията по чл. 32 ал.1 от Закона за публичните финанси. </w:t>
      </w:r>
    </w:p>
    <w:p w:rsidR="0002728A" w:rsidRPr="003E78DA" w:rsidRDefault="0002728A" w:rsidP="005B1F62">
      <w:pPr>
        <w:rPr>
          <w:b/>
          <w:bCs/>
          <w:i/>
          <w:iCs/>
          <w:color w:val="FF0000"/>
        </w:rPr>
      </w:pPr>
    </w:p>
    <w:p w:rsidR="0002728A" w:rsidRPr="007937FE" w:rsidRDefault="0002728A" w:rsidP="001637E9"/>
    <w:p w:rsidR="0002728A" w:rsidRDefault="0002728A" w:rsidP="001637E9">
      <w:pPr>
        <w:rPr>
          <w:rFonts w:ascii="Arial" w:hAnsi="Arial" w:cs="Arial"/>
          <w:sz w:val="29"/>
          <w:szCs w:val="29"/>
        </w:rPr>
      </w:pPr>
    </w:p>
    <w:sectPr w:rsidR="0002728A" w:rsidSect="005335CD">
      <w:footerReference w:type="default" r:id="rId9"/>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28A" w:rsidRDefault="0002728A" w:rsidP="005335CD">
      <w:r>
        <w:separator/>
      </w:r>
    </w:p>
  </w:endnote>
  <w:endnote w:type="continuationSeparator" w:id="1">
    <w:p w:rsidR="0002728A" w:rsidRDefault="0002728A" w:rsidP="005335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Ц"/>
    <w:panose1 w:val="02010600030101010101"/>
    <w:charset w:val="86"/>
    <w:family w:val="auto"/>
    <w:notTrueType/>
    <w:pitch w:val="variable"/>
    <w:sig w:usb0="00000001" w:usb1="080E0000" w:usb2="00000010" w:usb3="00000000" w:csb0="00040000" w:csb1="00000000"/>
  </w:font>
  <w:font w:name="Segoe UI">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28A" w:rsidRDefault="0002728A">
    <w:pPr>
      <w:pStyle w:val="Footer"/>
      <w:jc w:val="right"/>
    </w:pPr>
    <w:fldSimple w:instr=" PAGE   \* MERGEFORMAT ">
      <w:r>
        <w:rPr>
          <w:noProof/>
        </w:rPr>
        <w:t>3</w:t>
      </w:r>
    </w:fldSimple>
  </w:p>
  <w:p w:rsidR="0002728A" w:rsidRDefault="000272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28A" w:rsidRDefault="0002728A" w:rsidP="005335CD">
      <w:r>
        <w:separator/>
      </w:r>
    </w:p>
  </w:footnote>
  <w:footnote w:type="continuationSeparator" w:id="1">
    <w:p w:rsidR="0002728A" w:rsidRDefault="0002728A" w:rsidP="005335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3E1D"/>
    <w:multiLevelType w:val="hybridMultilevel"/>
    <w:tmpl w:val="9DD2128A"/>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
    <w:nsid w:val="14900EA0"/>
    <w:multiLevelType w:val="hybridMultilevel"/>
    <w:tmpl w:val="77B6052A"/>
    <w:lvl w:ilvl="0" w:tplc="0402000B">
      <w:start w:val="1"/>
      <w:numFmt w:val="bullet"/>
      <w:lvlText w:val=""/>
      <w:lvlJc w:val="left"/>
      <w:pPr>
        <w:ind w:left="420" w:hanging="360"/>
      </w:pPr>
      <w:rPr>
        <w:rFonts w:ascii="Wingdings" w:hAnsi="Wingdings" w:cs="Wingdings" w:hint="default"/>
      </w:rPr>
    </w:lvl>
    <w:lvl w:ilvl="1" w:tplc="04020003">
      <w:start w:val="1"/>
      <w:numFmt w:val="bullet"/>
      <w:lvlText w:val="o"/>
      <w:lvlJc w:val="left"/>
      <w:pPr>
        <w:ind w:left="1140" w:hanging="360"/>
      </w:pPr>
      <w:rPr>
        <w:rFonts w:ascii="Courier New" w:hAnsi="Courier New" w:cs="Courier New" w:hint="default"/>
      </w:rPr>
    </w:lvl>
    <w:lvl w:ilvl="2" w:tplc="04020005">
      <w:start w:val="1"/>
      <w:numFmt w:val="bullet"/>
      <w:lvlText w:val=""/>
      <w:lvlJc w:val="left"/>
      <w:pPr>
        <w:ind w:left="1860" w:hanging="360"/>
      </w:pPr>
      <w:rPr>
        <w:rFonts w:ascii="Wingdings" w:hAnsi="Wingdings" w:cs="Wingdings" w:hint="default"/>
      </w:rPr>
    </w:lvl>
    <w:lvl w:ilvl="3" w:tplc="04020001">
      <w:start w:val="1"/>
      <w:numFmt w:val="bullet"/>
      <w:lvlText w:val=""/>
      <w:lvlJc w:val="left"/>
      <w:pPr>
        <w:ind w:left="2580" w:hanging="360"/>
      </w:pPr>
      <w:rPr>
        <w:rFonts w:ascii="Symbol" w:hAnsi="Symbol" w:cs="Symbol" w:hint="default"/>
      </w:rPr>
    </w:lvl>
    <w:lvl w:ilvl="4" w:tplc="04020003">
      <w:start w:val="1"/>
      <w:numFmt w:val="bullet"/>
      <w:lvlText w:val="o"/>
      <w:lvlJc w:val="left"/>
      <w:pPr>
        <w:ind w:left="3300" w:hanging="360"/>
      </w:pPr>
      <w:rPr>
        <w:rFonts w:ascii="Courier New" w:hAnsi="Courier New" w:cs="Courier New" w:hint="default"/>
      </w:rPr>
    </w:lvl>
    <w:lvl w:ilvl="5" w:tplc="04020005">
      <w:start w:val="1"/>
      <w:numFmt w:val="bullet"/>
      <w:lvlText w:val=""/>
      <w:lvlJc w:val="left"/>
      <w:pPr>
        <w:ind w:left="4020" w:hanging="360"/>
      </w:pPr>
      <w:rPr>
        <w:rFonts w:ascii="Wingdings" w:hAnsi="Wingdings" w:cs="Wingdings" w:hint="default"/>
      </w:rPr>
    </w:lvl>
    <w:lvl w:ilvl="6" w:tplc="04020001">
      <w:start w:val="1"/>
      <w:numFmt w:val="bullet"/>
      <w:lvlText w:val=""/>
      <w:lvlJc w:val="left"/>
      <w:pPr>
        <w:ind w:left="4740" w:hanging="360"/>
      </w:pPr>
      <w:rPr>
        <w:rFonts w:ascii="Symbol" w:hAnsi="Symbol" w:cs="Symbol" w:hint="default"/>
      </w:rPr>
    </w:lvl>
    <w:lvl w:ilvl="7" w:tplc="04020003">
      <w:start w:val="1"/>
      <w:numFmt w:val="bullet"/>
      <w:lvlText w:val="o"/>
      <w:lvlJc w:val="left"/>
      <w:pPr>
        <w:ind w:left="5460" w:hanging="360"/>
      </w:pPr>
      <w:rPr>
        <w:rFonts w:ascii="Courier New" w:hAnsi="Courier New" w:cs="Courier New" w:hint="default"/>
      </w:rPr>
    </w:lvl>
    <w:lvl w:ilvl="8" w:tplc="04020005">
      <w:start w:val="1"/>
      <w:numFmt w:val="bullet"/>
      <w:lvlText w:val=""/>
      <w:lvlJc w:val="left"/>
      <w:pPr>
        <w:ind w:left="6180" w:hanging="360"/>
      </w:pPr>
      <w:rPr>
        <w:rFonts w:ascii="Wingdings" w:hAnsi="Wingdings" w:cs="Wingdings" w:hint="default"/>
      </w:rPr>
    </w:lvl>
  </w:abstractNum>
  <w:abstractNum w:abstractNumId="2">
    <w:nsid w:val="1E217F62"/>
    <w:multiLevelType w:val="hybridMultilevel"/>
    <w:tmpl w:val="D9B80DEA"/>
    <w:lvl w:ilvl="0" w:tplc="48869F9A">
      <w:start w:val="1"/>
      <w:numFmt w:val="decimal"/>
      <w:lvlText w:val="%1."/>
      <w:lvlJc w:val="left"/>
      <w:pPr>
        <w:ind w:left="720" w:hanging="360"/>
      </w:pPr>
      <w:rPr>
        <w:rFonts w:hint="default"/>
        <w:b/>
        <w:bCs/>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nsid w:val="269B4308"/>
    <w:multiLevelType w:val="hybridMultilevel"/>
    <w:tmpl w:val="FB908EFC"/>
    <w:lvl w:ilvl="0" w:tplc="B816BE9C">
      <w:start w:val="223"/>
      <w:numFmt w:val="bullet"/>
      <w:lvlText w:val="-"/>
      <w:lvlJc w:val="left"/>
      <w:pPr>
        <w:ind w:left="420" w:hanging="360"/>
      </w:pPr>
      <w:rPr>
        <w:rFonts w:ascii="Times New Roman" w:eastAsia="Times New Roman" w:hAnsi="Times New Roman" w:hint="default"/>
      </w:rPr>
    </w:lvl>
    <w:lvl w:ilvl="1" w:tplc="04020003">
      <w:start w:val="1"/>
      <w:numFmt w:val="bullet"/>
      <w:lvlText w:val="o"/>
      <w:lvlJc w:val="left"/>
      <w:pPr>
        <w:ind w:left="1140" w:hanging="360"/>
      </w:pPr>
      <w:rPr>
        <w:rFonts w:ascii="Courier New" w:hAnsi="Courier New" w:cs="Courier New" w:hint="default"/>
      </w:rPr>
    </w:lvl>
    <w:lvl w:ilvl="2" w:tplc="04020005">
      <w:start w:val="1"/>
      <w:numFmt w:val="bullet"/>
      <w:lvlText w:val=""/>
      <w:lvlJc w:val="left"/>
      <w:pPr>
        <w:ind w:left="1860" w:hanging="360"/>
      </w:pPr>
      <w:rPr>
        <w:rFonts w:ascii="Wingdings" w:hAnsi="Wingdings" w:cs="Wingdings" w:hint="default"/>
      </w:rPr>
    </w:lvl>
    <w:lvl w:ilvl="3" w:tplc="04020001">
      <w:start w:val="1"/>
      <w:numFmt w:val="bullet"/>
      <w:lvlText w:val=""/>
      <w:lvlJc w:val="left"/>
      <w:pPr>
        <w:ind w:left="2580" w:hanging="360"/>
      </w:pPr>
      <w:rPr>
        <w:rFonts w:ascii="Symbol" w:hAnsi="Symbol" w:cs="Symbol" w:hint="default"/>
      </w:rPr>
    </w:lvl>
    <w:lvl w:ilvl="4" w:tplc="04020003">
      <w:start w:val="1"/>
      <w:numFmt w:val="bullet"/>
      <w:lvlText w:val="o"/>
      <w:lvlJc w:val="left"/>
      <w:pPr>
        <w:ind w:left="3300" w:hanging="360"/>
      </w:pPr>
      <w:rPr>
        <w:rFonts w:ascii="Courier New" w:hAnsi="Courier New" w:cs="Courier New" w:hint="default"/>
      </w:rPr>
    </w:lvl>
    <w:lvl w:ilvl="5" w:tplc="04020005">
      <w:start w:val="1"/>
      <w:numFmt w:val="bullet"/>
      <w:lvlText w:val=""/>
      <w:lvlJc w:val="left"/>
      <w:pPr>
        <w:ind w:left="4020" w:hanging="360"/>
      </w:pPr>
      <w:rPr>
        <w:rFonts w:ascii="Wingdings" w:hAnsi="Wingdings" w:cs="Wingdings" w:hint="default"/>
      </w:rPr>
    </w:lvl>
    <w:lvl w:ilvl="6" w:tplc="04020001">
      <w:start w:val="1"/>
      <w:numFmt w:val="bullet"/>
      <w:lvlText w:val=""/>
      <w:lvlJc w:val="left"/>
      <w:pPr>
        <w:ind w:left="4740" w:hanging="360"/>
      </w:pPr>
      <w:rPr>
        <w:rFonts w:ascii="Symbol" w:hAnsi="Symbol" w:cs="Symbol" w:hint="default"/>
      </w:rPr>
    </w:lvl>
    <w:lvl w:ilvl="7" w:tplc="04020003">
      <w:start w:val="1"/>
      <w:numFmt w:val="bullet"/>
      <w:lvlText w:val="o"/>
      <w:lvlJc w:val="left"/>
      <w:pPr>
        <w:ind w:left="5460" w:hanging="360"/>
      </w:pPr>
      <w:rPr>
        <w:rFonts w:ascii="Courier New" w:hAnsi="Courier New" w:cs="Courier New" w:hint="default"/>
      </w:rPr>
    </w:lvl>
    <w:lvl w:ilvl="8" w:tplc="04020005">
      <w:start w:val="1"/>
      <w:numFmt w:val="bullet"/>
      <w:lvlText w:val=""/>
      <w:lvlJc w:val="left"/>
      <w:pPr>
        <w:ind w:left="6180" w:hanging="360"/>
      </w:pPr>
      <w:rPr>
        <w:rFonts w:ascii="Wingdings" w:hAnsi="Wingdings" w:cs="Wingdings" w:hint="default"/>
      </w:rPr>
    </w:lvl>
  </w:abstractNum>
  <w:abstractNum w:abstractNumId="4">
    <w:nsid w:val="3A1E4EDA"/>
    <w:multiLevelType w:val="hybridMultilevel"/>
    <w:tmpl w:val="CE3A1C0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nsid w:val="3C61155D"/>
    <w:multiLevelType w:val="hybridMultilevel"/>
    <w:tmpl w:val="CD7ED52E"/>
    <w:lvl w:ilvl="0" w:tplc="C8F61B62">
      <w:start w:val="1"/>
      <w:numFmt w:val="upperRoman"/>
      <w:lvlText w:val="%1."/>
      <w:lvlJc w:val="left"/>
      <w:pPr>
        <w:ind w:left="1080" w:hanging="720"/>
      </w:pPr>
      <w:rPr>
        <w:rFonts w:hint="default"/>
        <w:b/>
        <w:bCs/>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nsid w:val="4CE76C28"/>
    <w:multiLevelType w:val="hybridMultilevel"/>
    <w:tmpl w:val="0E205B1E"/>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7">
    <w:nsid w:val="4E2524D4"/>
    <w:multiLevelType w:val="hybridMultilevel"/>
    <w:tmpl w:val="1F0C6BCE"/>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8">
    <w:nsid w:val="55D45F33"/>
    <w:multiLevelType w:val="hybridMultilevel"/>
    <w:tmpl w:val="02D03ED2"/>
    <w:lvl w:ilvl="0" w:tplc="0402000B">
      <w:start w:val="1"/>
      <w:numFmt w:val="bullet"/>
      <w:lvlText w:val=""/>
      <w:lvlJc w:val="left"/>
      <w:pPr>
        <w:tabs>
          <w:tab w:val="num" w:pos="720"/>
        </w:tabs>
        <w:ind w:left="720" w:hanging="360"/>
      </w:pPr>
      <w:rPr>
        <w:rFonts w:ascii="Wingdings" w:hAnsi="Wingdings" w:cs="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9">
    <w:nsid w:val="60376F12"/>
    <w:multiLevelType w:val="hybridMultilevel"/>
    <w:tmpl w:val="868E5C3E"/>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0">
    <w:nsid w:val="61A9576D"/>
    <w:multiLevelType w:val="hybridMultilevel"/>
    <w:tmpl w:val="EB1C3CFA"/>
    <w:lvl w:ilvl="0" w:tplc="5A4C6CF2">
      <w:start w:val="1"/>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1">
    <w:nsid w:val="75686F70"/>
    <w:multiLevelType w:val="hybridMultilevel"/>
    <w:tmpl w:val="D250D71E"/>
    <w:lvl w:ilvl="0" w:tplc="0402000D">
      <w:start w:val="1"/>
      <w:numFmt w:val="bullet"/>
      <w:lvlText w:val=""/>
      <w:lvlJc w:val="left"/>
      <w:pPr>
        <w:ind w:left="1080" w:hanging="360"/>
      </w:pPr>
      <w:rPr>
        <w:rFonts w:ascii="Wingdings" w:hAnsi="Wingdings" w:cs="Wingdings"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cs="Wingdings" w:hint="default"/>
      </w:rPr>
    </w:lvl>
    <w:lvl w:ilvl="3" w:tplc="04020001">
      <w:start w:val="1"/>
      <w:numFmt w:val="bullet"/>
      <w:lvlText w:val=""/>
      <w:lvlJc w:val="left"/>
      <w:pPr>
        <w:ind w:left="3240" w:hanging="360"/>
      </w:pPr>
      <w:rPr>
        <w:rFonts w:ascii="Symbol" w:hAnsi="Symbol" w:cs="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cs="Wingdings" w:hint="default"/>
      </w:rPr>
    </w:lvl>
    <w:lvl w:ilvl="6" w:tplc="04020001">
      <w:start w:val="1"/>
      <w:numFmt w:val="bullet"/>
      <w:lvlText w:val=""/>
      <w:lvlJc w:val="left"/>
      <w:pPr>
        <w:ind w:left="5400" w:hanging="360"/>
      </w:pPr>
      <w:rPr>
        <w:rFonts w:ascii="Symbol" w:hAnsi="Symbol" w:cs="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cs="Wingdings" w:hint="default"/>
      </w:rPr>
    </w:lvl>
  </w:abstractNum>
  <w:num w:numId="1">
    <w:abstractNumId w:val="2"/>
  </w:num>
  <w:num w:numId="2">
    <w:abstractNumId w:val="10"/>
  </w:num>
  <w:num w:numId="3">
    <w:abstractNumId w:val="8"/>
  </w:num>
  <w:num w:numId="4">
    <w:abstractNumId w:val="3"/>
  </w:num>
  <w:num w:numId="5">
    <w:abstractNumId w:val="11"/>
  </w:num>
  <w:num w:numId="6">
    <w:abstractNumId w:val="9"/>
  </w:num>
  <w:num w:numId="7">
    <w:abstractNumId w:val="7"/>
  </w:num>
  <w:num w:numId="8">
    <w:abstractNumId w:val="4"/>
  </w:num>
  <w:num w:numId="9">
    <w:abstractNumId w:val="6"/>
  </w:num>
  <w:num w:numId="10">
    <w:abstractNumId w:val="0"/>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4281"/>
    <w:rsid w:val="00010661"/>
    <w:rsid w:val="00011506"/>
    <w:rsid w:val="000150C9"/>
    <w:rsid w:val="00020E6D"/>
    <w:rsid w:val="00026F80"/>
    <w:rsid w:val="0002728A"/>
    <w:rsid w:val="000410A0"/>
    <w:rsid w:val="0004688C"/>
    <w:rsid w:val="00060324"/>
    <w:rsid w:val="00087A07"/>
    <w:rsid w:val="000B317D"/>
    <w:rsid w:val="000D555B"/>
    <w:rsid w:val="0010405E"/>
    <w:rsid w:val="00110BF4"/>
    <w:rsid w:val="00121190"/>
    <w:rsid w:val="001637E9"/>
    <w:rsid w:val="001705CB"/>
    <w:rsid w:val="0019092D"/>
    <w:rsid w:val="001B4257"/>
    <w:rsid w:val="001C6368"/>
    <w:rsid w:val="001D0DF0"/>
    <w:rsid w:val="001E0DC2"/>
    <w:rsid w:val="001E72B0"/>
    <w:rsid w:val="001F2294"/>
    <w:rsid w:val="00214543"/>
    <w:rsid w:val="00224CA0"/>
    <w:rsid w:val="002254BF"/>
    <w:rsid w:val="00240259"/>
    <w:rsid w:val="00246252"/>
    <w:rsid w:val="002750D1"/>
    <w:rsid w:val="002A23B0"/>
    <w:rsid w:val="002A325C"/>
    <w:rsid w:val="002C7819"/>
    <w:rsid w:val="002F314B"/>
    <w:rsid w:val="00317E5B"/>
    <w:rsid w:val="00330920"/>
    <w:rsid w:val="003517C8"/>
    <w:rsid w:val="00356737"/>
    <w:rsid w:val="0035718A"/>
    <w:rsid w:val="00363FF2"/>
    <w:rsid w:val="0036741E"/>
    <w:rsid w:val="003720A3"/>
    <w:rsid w:val="00375358"/>
    <w:rsid w:val="00375499"/>
    <w:rsid w:val="00395291"/>
    <w:rsid w:val="00395A52"/>
    <w:rsid w:val="00397021"/>
    <w:rsid w:val="003A7692"/>
    <w:rsid w:val="003D3DEF"/>
    <w:rsid w:val="003E2D12"/>
    <w:rsid w:val="003E78DA"/>
    <w:rsid w:val="003F19CE"/>
    <w:rsid w:val="004035A5"/>
    <w:rsid w:val="004038AF"/>
    <w:rsid w:val="00406A1B"/>
    <w:rsid w:val="00423B61"/>
    <w:rsid w:val="004333D9"/>
    <w:rsid w:val="004338A8"/>
    <w:rsid w:val="00451F0F"/>
    <w:rsid w:val="00460895"/>
    <w:rsid w:val="00462F75"/>
    <w:rsid w:val="0046628D"/>
    <w:rsid w:val="00470564"/>
    <w:rsid w:val="00471A1E"/>
    <w:rsid w:val="00475C17"/>
    <w:rsid w:val="00490E95"/>
    <w:rsid w:val="00491EA7"/>
    <w:rsid w:val="004C7570"/>
    <w:rsid w:val="004D2D88"/>
    <w:rsid w:val="004E0E3E"/>
    <w:rsid w:val="004E17A9"/>
    <w:rsid w:val="0050372B"/>
    <w:rsid w:val="00527506"/>
    <w:rsid w:val="005335CD"/>
    <w:rsid w:val="00544D75"/>
    <w:rsid w:val="00573851"/>
    <w:rsid w:val="00574859"/>
    <w:rsid w:val="00585F9B"/>
    <w:rsid w:val="005A03E0"/>
    <w:rsid w:val="005A2813"/>
    <w:rsid w:val="005B0F38"/>
    <w:rsid w:val="005B1F62"/>
    <w:rsid w:val="005B7181"/>
    <w:rsid w:val="005D2825"/>
    <w:rsid w:val="005F4F70"/>
    <w:rsid w:val="005F6E0E"/>
    <w:rsid w:val="00613429"/>
    <w:rsid w:val="006252F7"/>
    <w:rsid w:val="00626219"/>
    <w:rsid w:val="006269DC"/>
    <w:rsid w:val="00627101"/>
    <w:rsid w:val="006342E2"/>
    <w:rsid w:val="00655A6E"/>
    <w:rsid w:val="00665286"/>
    <w:rsid w:val="0067365C"/>
    <w:rsid w:val="0067554F"/>
    <w:rsid w:val="00684232"/>
    <w:rsid w:val="006A29CD"/>
    <w:rsid w:val="006B2866"/>
    <w:rsid w:val="006D10FD"/>
    <w:rsid w:val="00713094"/>
    <w:rsid w:val="00716871"/>
    <w:rsid w:val="007175FD"/>
    <w:rsid w:val="00741235"/>
    <w:rsid w:val="00744A6E"/>
    <w:rsid w:val="00744D35"/>
    <w:rsid w:val="00747B84"/>
    <w:rsid w:val="00751283"/>
    <w:rsid w:val="00756F75"/>
    <w:rsid w:val="007615AC"/>
    <w:rsid w:val="00761C08"/>
    <w:rsid w:val="00763555"/>
    <w:rsid w:val="00765CEA"/>
    <w:rsid w:val="00787073"/>
    <w:rsid w:val="007937FE"/>
    <w:rsid w:val="007A2E79"/>
    <w:rsid w:val="007B19BD"/>
    <w:rsid w:val="007B26E1"/>
    <w:rsid w:val="007B5B03"/>
    <w:rsid w:val="007D7538"/>
    <w:rsid w:val="007E06F4"/>
    <w:rsid w:val="007F62A0"/>
    <w:rsid w:val="007F6370"/>
    <w:rsid w:val="007F7D6C"/>
    <w:rsid w:val="00805C52"/>
    <w:rsid w:val="00805D94"/>
    <w:rsid w:val="00811D82"/>
    <w:rsid w:val="00817217"/>
    <w:rsid w:val="00817A9B"/>
    <w:rsid w:val="00825B22"/>
    <w:rsid w:val="0084175F"/>
    <w:rsid w:val="008531A6"/>
    <w:rsid w:val="00856D0C"/>
    <w:rsid w:val="008759F9"/>
    <w:rsid w:val="00877B26"/>
    <w:rsid w:val="00884BA1"/>
    <w:rsid w:val="008E13DB"/>
    <w:rsid w:val="008E74FE"/>
    <w:rsid w:val="008F0967"/>
    <w:rsid w:val="00906594"/>
    <w:rsid w:val="009246F8"/>
    <w:rsid w:val="00926485"/>
    <w:rsid w:val="00962DA6"/>
    <w:rsid w:val="00966536"/>
    <w:rsid w:val="009760E8"/>
    <w:rsid w:val="009B45E7"/>
    <w:rsid w:val="009C370D"/>
    <w:rsid w:val="009D4281"/>
    <w:rsid w:val="009D4961"/>
    <w:rsid w:val="00A0657E"/>
    <w:rsid w:val="00A24309"/>
    <w:rsid w:val="00A370B6"/>
    <w:rsid w:val="00A37C84"/>
    <w:rsid w:val="00A5087E"/>
    <w:rsid w:val="00A642DA"/>
    <w:rsid w:val="00AA5013"/>
    <w:rsid w:val="00AB084F"/>
    <w:rsid w:val="00AE2E82"/>
    <w:rsid w:val="00AE6F67"/>
    <w:rsid w:val="00AF1134"/>
    <w:rsid w:val="00AF1B0E"/>
    <w:rsid w:val="00AF3369"/>
    <w:rsid w:val="00AF5DB2"/>
    <w:rsid w:val="00B07EA1"/>
    <w:rsid w:val="00B11871"/>
    <w:rsid w:val="00B11D01"/>
    <w:rsid w:val="00B129F8"/>
    <w:rsid w:val="00B12B08"/>
    <w:rsid w:val="00B2697F"/>
    <w:rsid w:val="00B40BA9"/>
    <w:rsid w:val="00B534BD"/>
    <w:rsid w:val="00B5528C"/>
    <w:rsid w:val="00B57BEF"/>
    <w:rsid w:val="00B66BB4"/>
    <w:rsid w:val="00B66D32"/>
    <w:rsid w:val="00B70E70"/>
    <w:rsid w:val="00BA1BA4"/>
    <w:rsid w:val="00BA6728"/>
    <w:rsid w:val="00BB0ABE"/>
    <w:rsid w:val="00BB1096"/>
    <w:rsid w:val="00BC245C"/>
    <w:rsid w:val="00BE48DC"/>
    <w:rsid w:val="00C0012C"/>
    <w:rsid w:val="00C029D8"/>
    <w:rsid w:val="00C11336"/>
    <w:rsid w:val="00C34929"/>
    <w:rsid w:val="00C424FF"/>
    <w:rsid w:val="00C4543B"/>
    <w:rsid w:val="00C553F2"/>
    <w:rsid w:val="00C64D5B"/>
    <w:rsid w:val="00C9257D"/>
    <w:rsid w:val="00C95995"/>
    <w:rsid w:val="00C95C28"/>
    <w:rsid w:val="00CA7E8D"/>
    <w:rsid w:val="00CB7BDA"/>
    <w:rsid w:val="00CC5DAB"/>
    <w:rsid w:val="00CD553C"/>
    <w:rsid w:val="00CF2037"/>
    <w:rsid w:val="00CF4616"/>
    <w:rsid w:val="00D11C78"/>
    <w:rsid w:val="00D15E65"/>
    <w:rsid w:val="00D258FC"/>
    <w:rsid w:val="00D3020D"/>
    <w:rsid w:val="00D3491E"/>
    <w:rsid w:val="00D54567"/>
    <w:rsid w:val="00D54B15"/>
    <w:rsid w:val="00D8744F"/>
    <w:rsid w:val="00DA27B9"/>
    <w:rsid w:val="00DC066E"/>
    <w:rsid w:val="00DC10EC"/>
    <w:rsid w:val="00DC36B0"/>
    <w:rsid w:val="00DD2674"/>
    <w:rsid w:val="00DE4D9E"/>
    <w:rsid w:val="00DF0035"/>
    <w:rsid w:val="00DF78C0"/>
    <w:rsid w:val="00E05190"/>
    <w:rsid w:val="00E11FB8"/>
    <w:rsid w:val="00E14864"/>
    <w:rsid w:val="00E22660"/>
    <w:rsid w:val="00E47154"/>
    <w:rsid w:val="00E5003B"/>
    <w:rsid w:val="00E51DD4"/>
    <w:rsid w:val="00E5343C"/>
    <w:rsid w:val="00EA390D"/>
    <w:rsid w:val="00EA6C63"/>
    <w:rsid w:val="00EB43AC"/>
    <w:rsid w:val="00EE0ECA"/>
    <w:rsid w:val="00EE2046"/>
    <w:rsid w:val="00EF41D4"/>
    <w:rsid w:val="00F202D6"/>
    <w:rsid w:val="00F2433B"/>
    <w:rsid w:val="00F26734"/>
    <w:rsid w:val="00F31F1A"/>
    <w:rsid w:val="00F435AB"/>
    <w:rsid w:val="00F46886"/>
    <w:rsid w:val="00F51F83"/>
    <w:rsid w:val="00F60431"/>
    <w:rsid w:val="00F60DC0"/>
    <w:rsid w:val="00F61612"/>
    <w:rsid w:val="00F63C4A"/>
    <w:rsid w:val="00F92405"/>
    <w:rsid w:val="00FA21FC"/>
    <w:rsid w:val="00FA2C1D"/>
    <w:rsid w:val="00FA54F2"/>
    <w:rsid w:val="00FB4065"/>
    <w:rsid w:val="00FC24E8"/>
    <w:rsid w:val="00FC7F93"/>
    <w:rsid w:val="00FD2B5C"/>
    <w:rsid w:val="00FE360C"/>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4D7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47154"/>
    <w:pPr>
      <w:ind w:left="720"/>
    </w:pPr>
  </w:style>
  <w:style w:type="table" w:styleId="TableGrid">
    <w:name w:val="Table Grid"/>
    <w:basedOn w:val="TableNormal"/>
    <w:uiPriority w:val="99"/>
    <w:rsid w:val="005B718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2F314B"/>
    <w:rPr>
      <w:i/>
      <w:iCs/>
    </w:rPr>
  </w:style>
  <w:style w:type="paragraph" w:styleId="NoSpacing">
    <w:name w:val="No Spacing"/>
    <w:uiPriority w:val="99"/>
    <w:qFormat/>
    <w:rsid w:val="00406A1B"/>
    <w:rPr>
      <w:sz w:val="24"/>
      <w:szCs w:val="24"/>
    </w:rPr>
  </w:style>
  <w:style w:type="paragraph" w:styleId="Header">
    <w:name w:val="header"/>
    <w:basedOn w:val="Normal"/>
    <w:link w:val="HeaderChar"/>
    <w:uiPriority w:val="99"/>
    <w:rsid w:val="005335CD"/>
    <w:pPr>
      <w:tabs>
        <w:tab w:val="center" w:pos="4536"/>
        <w:tab w:val="right" w:pos="9072"/>
      </w:tabs>
    </w:pPr>
  </w:style>
  <w:style w:type="character" w:customStyle="1" w:styleId="HeaderChar">
    <w:name w:val="Header Char"/>
    <w:basedOn w:val="DefaultParagraphFont"/>
    <w:link w:val="Header"/>
    <w:uiPriority w:val="99"/>
    <w:locked/>
    <w:rsid w:val="005335CD"/>
    <w:rPr>
      <w:sz w:val="24"/>
      <w:szCs w:val="24"/>
    </w:rPr>
  </w:style>
  <w:style w:type="paragraph" w:styleId="Footer">
    <w:name w:val="footer"/>
    <w:basedOn w:val="Normal"/>
    <w:link w:val="FooterChar"/>
    <w:uiPriority w:val="99"/>
    <w:rsid w:val="005335CD"/>
    <w:pPr>
      <w:tabs>
        <w:tab w:val="center" w:pos="4536"/>
        <w:tab w:val="right" w:pos="9072"/>
      </w:tabs>
    </w:pPr>
  </w:style>
  <w:style w:type="character" w:customStyle="1" w:styleId="FooterChar">
    <w:name w:val="Footer Char"/>
    <w:basedOn w:val="DefaultParagraphFont"/>
    <w:link w:val="Footer"/>
    <w:uiPriority w:val="99"/>
    <w:locked/>
    <w:rsid w:val="005335CD"/>
    <w:rPr>
      <w:sz w:val="24"/>
      <w:szCs w:val="24"/>
    </w:rPr>
  </w:style>
  <w:style w:type="paragraph" w:customStyle="1" w:styleId="Default">
    <w:name w:val="Default"/>
    <w:uiPriority w:val="99"/>
    <w:rsid w:val="001637E9"/>
    <w:pPr>
      <w:autoSpaceDE w:val="0"/>
      <w:autoSpaceDN w:val="0"/>
      <w:adjustRightInd w:val="0"/>
    </w:pPr>
    <w:rPr>
      <w:rFonts w:eastAsia="SimSun"/>
      <w:color w:val="000000"/>
      <w:sz w:val="24"/>
      <w:szCs w:val="24"/>
    </w:rPr>
  </w:style>
  <w:style w:type="paragraph" w:customStyle="1" w:styleId="ListParagraph1">
    <w:name w:val="List Paragraph1"/>
    <w:basedOn w:val="Normal"/>
    <w:uiPriority w:val="99"/>
    <w:rsid w:val="006B2866"/>
    <w:pPr>
      <w:ind w:left="720"/>
    </w:pPr>
  </w:style>
  <w:style w:type="paragraph" w:customStyle="1" w:styleId="NoSpacing1">
    <w:name w:val="No Spacing1"/>
    <w:uiPriority w:val="99"/>
    <w:rsid w:val="006B2866"/>
    <w:rPr>
      <w:sz w:val="24"/>
      <w:szCs w:val="24"/>
    </w:rPr>
  </w:style>
  <w:style w:type="character" w:styleId="Hyperlink">
    <w:name w:val="Hyperlink"/>
    <w:basedOn w:val="DefaultParagraphFont"/>
    <w:uiPriority w:val="99"/>
    <w:rsid w:val="00E51DD4"/>
    <w:rPr>
      <w:color w:val="0000FF"/>
      <w:u w:val="single"/>
    </w:rPr>
  </w:style>
  <w:style w:type="paragraph" w:styleId="BalloonText">
    <w:name w:val="Balloon Text"/>
    <w:basedOn w:val="Normal"/>
    <w:link w:val="BalloonTextChar"/>
    <w:uiPriority w:val="99"/>
    <w:semiHidden/>
    <w:rsid w:val="00D3020D"/>
    <w:rPr>
      <w:rFonts w:ascii="Segoe UI" w:hAnsi="Segoe UI" w:cs="Segoe UI"/>
      <w:sz w:val="18"/>
      <w:szCs w:val="18"/>
    </w:rPr>
  </w:style>
  <w:style w:type="character" w:customStyle="1" w:styleId="BalloonTextChar">
    <w:name w:val="Balloon Text Char"/>
    <w:basedOn w:val="DefaultParagraphFont"/>
    <w:link w:val="BalloonText"/>
    <w:uiPriority w:val="99"/>
    <w:locked/>
    <w:rsid w:val="00D3020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99376076">
      <w:marLeft w:val="0"/>
      <w:marRight w:val="0"/>
      <w:marTop w:val="0"/>
      <w:marBottom w:val="0"/>
      <w:divBdr>
        <w:top w:val="none" w:sz="0" w:space="0" w:color="auto"/>
        <w:left w:val="none" w:sz="0" w:space="0" w:color="auto"/>
        <w:bottom w:val="none" w:sz="0" w:space="0" w:color="auto"/>
        <w:right w:val="none" w:sz="0" w:space="0" w:color="auto"/>
      </w:divBdr>
    </w:div>
    <w:div w:id="1099376077">
      <w:marLeft w:val="0"/>
      <w:marRight w:val="0"/>
      <w:marTop w:val="0"/>
      <w:marBottom w:val="0"/>
      <w:divBdr>
        <w:top w:val="none" w:sz="0" w:space="0" w:color="auto"/>
        <w:left w:val="none" w:sz="0" w:space="0" w:color="auto"/>
        <w:bottom w:val="none" w:sz="0" w:space="0" w:color="auto"/>
        <w:right w:val="none" w:sz="0" w:space="0" w:color="auto"/>
      </w:divBdr>
    </w:div>
    <w:div w:id="1099376078">
      <w:marLeft w:val="0"/>
      <w:marRight w:val="0"/>
      <w:marTop w:val="0"/>
      <w:marBottom w:val="0"/>
      <w:divBdr>
        <w:top w:val="none" w:sz="0" w:space="0" w:color="auto"/>
        <w:left w:val="none" w:sz="0" w:space="0" w:color="auto"/>
        <w:bottom w:val="none" w:sz="0" w:space="0" w:color="auto"/>
        <w:right w:val="none" w:sz="0" w:space="0" w:color="auto"/>
      </w:divBdr>
    </w:div>
    <w:div w:id="1099376079">
      <w:marLeft w:val="0"/>
      <w:marRight w:val="0"/>
      <w:marTop w:val="0"/>
      <w:marBottom w:val="0"/>
      <w:divBdr>
        <w:top w:val="none" w:sz="0" w:space="0" w:color="auto"/>
        <w:left w:val="none" w:sz="0" w:space="0" w:color="auto"/>
        <w:bottom w:val="none" w:sz="0" w:space="0" w:color="auto"/>
        <w:right w:val="none" w:sz="0" w:space="0" w:color="auto"/>
      </w:divBdr>
    </w:div>
    <w:div w:id="1099376080">
      <w:marLeft w:val="0"/>
      <w:marRight w:val="0"/>
      <w:marTop w:val="0"/>
      <w:marBottom w:val="0"/>
      <w:divBdr>
        <w:top w:val="none" w:sz="0" w:space="0" w:color="auto"/>
        <w:left w:val="none" w:sz="0" w:space="0" w:color="auto"/>
        <w:bottom w:val="none" w:sz="0" w:space="0" w:color="auto"/>
        <w:right w:val="none" w:sz="0" w:space="0" w:color="auto"/>
      </w:divBdr>
    </w:div>
    <w:div w:id="1099376081">
      <w:marLeft w:val="0"/>
      <w:marRight w:val="0"/>
      <w:marTop w:val="0"/>
      <w:marBottom w:val="0"/>
      <w:divBdr>
        <w:top w:val="none" w:sz="0" w:space="0" w:color="auto"/>
        <w:left w:val="none" w:sz="0" w:space="0" w:color="auto"/>
        <w:bottom w:val="none" w:sz="0" w:space="0" w:color="auto"/>
        <w:right w:val="none" w:sz="0" w:space="0" w:color="auto"/>
      </w:divBdr>
    </w:div>
    <w:div w:id="10993760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mrb@namrb.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1609</Words>
  <Characters>9172</Characters>
  <Application>Microsoft Office Outlook</Application>
  <DocSecurity>0</DocSecurity>
  <Lines>0</Lines>
  <Paragraphs>0</Paragraphs>
  <ScaleCrop>false</ScaleCrop>
  <Company>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Savov</dc:creator>
  <cp:keywords/>
  <dc:description/>
  <cp:lastModifiedBy>222pepi</cp:lastModifiedBy>
  <cp:revision>2</cp:revision>
  <cp:lastPrinted>2016-11-03T09:46:00Z</cp:lastPrinted>
  <dcterms:created xsi:type="dcterms:W3CDTF">2016-11-10T12:00:00Z</dcterms:created>
  <dcterms:modified xsi:type="dcterms:W3CDTF">2016-11-10T12:00:00Z</dcterms:modified>
</cp:coreProperties>
</file>